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7233/VPCP-PL năm 2024 sơ kết 02 năm thực hiện Quyết định 407/QĐ-TTg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7233/VPCP-PL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05/10/2024</w:t>
            </w:r>
          </w:p>
        </w:tc>
      </w:tr>
      <w:tr>
        <w:tc>
          <w:tcPr>
            <w:tcW w:type="dxa" w:w="4320"/>
          </w:tcPr>
          <w:p>
            <w:r>
              <w:t>Ngày hiệu lực</w:t>
            </w:r>
          </w:p>
        </w:tc>
        <w:tc>
          <w:tcPr>
            <w:tcW w:type="dxa" w:w="4320"/>
          </w:tcPr>
          <w:p>
            <w:r>
              <w:t>05/10/2024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7233/VPCP-PL</w:t>
      </w:r>
    </w:p>
    <w:p>
      <w:r>
        <w:t>V/v sơ kết 02 năm thực hiện Quyết định số 407/QĐ-TTg ngày 30/3/2022 của Thủ tướng Chính phủ</w:t>
      </w:r>
    </w:p>
    <w:p>
      <w:r>
        <w:t>Hà Nội, ngày 05 tháng 10 năm 2024</w:t>
      </w:r>
    </w:p>
    <w:p>
      <w:r>
        <w:t>Kính gửi:</w:t>
      </w:r>
    </w:p>
    <w:p>
      <w:r>
        <w:t>- Các bộ, cơ quan ngang bộ, cơ quan thuộc Chính phủ;</w:t>
      </w:r>
    </w:p>
    <w:p>
      <w:r>
        <w:t>- Ủy ban nhân dân các tỉnh, thành phố trực thuộc trung ương.</w:t>
      </w:r>
    </w:p>
    <w:p>
      <w:r>
        <w:t>Xét đề nghị của Bộ Tư pháp tại Báo cáo số 383/BC-BTP ngày 19 tháng 9 năm 2024 về sơ kết 02 năm thực hiện Quyết định số 407/QĐ-TTg ngày 30 tháng 3 năm 2022 của Thủ tướng Chính phủ phê duyệt Đề án "Tổ chức truyền thông chính sách có tác động lớn đến xã hội trong quá trình xây dựng văn bản quy phạm pháp luật giai đoạn 2022 - 2027” (Báo cáo gửi kèm), Phó Thủ tướng Chính phủ Lê Thành Long có ý kiến như sau:</w:t>
      </w:r>
    </w:p>
    <w:p>
      <w:r>
        <w:t>1. Cơ bản nhất trí nội dung đề xuất, kiến nghị của Bộ Tư pháp tại Báo cáo số 383/BC-BTP ngày 19 tháng 9 năm 2024.</w:t>
      </w:r>
    </w:p>
    <w:p>
      <w:r>
        <w:t>2. Các bộ, cơ quan ngang bộ, cơ quan thuộc Chính phủ, Ủy ban nhân dân các tỉnh, thành phố trực thuộc trung ương và cơ quan có liên quan thực hiện nghiêm túc việc truyền thông dự thảo chính sách, dự thảo văn bản quy phạm pháp luật theo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 và các nhiệm vụ được giao trong Đề án 407 (Quyết định số 407/QĐ-TTg ngày 30 tháng 3 năm 2022 của Thủ tướng Chính phủ); nghiên cứu các đề xuất, kiến nghị của Bộ Tư pháp tại Báo cáo số 383/BC-BTP để xem xét, quyết định theo thẩm quyền hoặc nghiên cứu, tham mưu, đề xuất cấp có thẩm quyền xem xét, quyết định; trong đó lưu ý một số nội dung sau đây:</w:t>
      </w:r>
    </w:p>
    <w:p>
      <w:r>
        <w:t>a) Bộ Thông tin và Truyền thông:</w:t>
      </w:r>
    </w:p>
    <w:p>
      <w:r>
        <w:t>- Chủ trì, phối hợp với Bộ Tư pháp hằng năm tổ chức tập huấn chuyên đề về kỹ năng khai thác, tiếp nhận thông tin dự thảo chính sách và truyền thông báo chí cho đội ngũ phóng viên, biên tập viên, cán bộ quản lý thông tin báo chí ở trung ương; hướng dẫn quy trình thực hiện truyền thông dự thảo chính sách trên mạng xã hội.</w:t>
      </w:r>
    </w:p>
    <w:p>
      <w:r>
        <w:t>- Phối hợp với Ban Tuyên giáo trung ương hằng năm chỉ đạo công tác tuyên truyền, định hướng cơ quan thông tin, báo chí trong việc phối hợp chặt chẽ với các cơ quan chủ trì soạn thảo văn bản quy phạm pháp luật thực hiện truyền thông dự thảo chính sách, dự thảo văn bản quy phạm pháp luật.</w:t>
      </w:r>
    </w:p>
    <w:p>
      <w:r>
        <w:t>- Tham mưu, xây dựng dự thảo Luật sửa đổi, bổ sung một số điều của Luật Báo chí trong năm 2025, trong đó có quy định về tăng cường điều kiện hoạt động cho các cơ quan báo chí trong truyền thông chính sách, pháp luật. Đồng thời, rà soát, nghiên cứu, tham mưu sửa đổi, bổ sung các quy định về định mức kinh tế - kỹ thuật hoạt động báo in, báo điện tử để tạo cơ sở pháp lý đồng bộ, khả thi cho việc thực hiện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b) Bộ Tài chính nghiên cứu, tham mưu cấp có thẩm quyền bảo đảm kinh phí riêng cho công tác truyền thông dự thảo chính sách; đồng thời, hướng dẫn tăng cường cơ chế đặt hàng các cơ quan thông tin, báo chí trong truyền thông dự thảo chính sách theo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 Bộ Nội vụ chủ trì, phối hợp với Bộ Thông tin và Truyền thông hướng dẫn về vị trí việc làm, định mức biên chế của công chức, viên chức làm công tác truyền thông thực hiện theo Chỉ thị số 07/CT-TTg ngày 21 tháng 3 năm 2023 của Thủ tướng Chính phủ về việc tăng cường công tác truyền thông chính sách.</w:t>
      </w:r>
    </w:p>
    <w:p>
      <w:r>
        <w:t>d) Đài Truyền hình Việt Nam, Đài Tiếng nói Việt Nam, Thông tấn xã Việt Nam và các cơ quan báo chí phối hợp thường xuyên, chặt chẽ với các bộ, ngành và địa phương trong công tác truyền thông chính sách; xây dựng chuyên mục riêng về truyền thông dự thảo chính sách; phối hợp với chặt chẽ với Ủy ban Mặt trận Tổ quốc Việt Nam và các tổ chức thành viên Mặt trận trong hoạt động góp ý, phản biện xã hội, góp phần truyền thông dự thảo chính sách từ sớm, từ xa.</w:t>
      </w:r>
    </w:p>
    <w:p>
      <w:r>
        <w:t>3. Đề nghị Ủy ban Trung ương Mặt trận Tổ quốc Việt Nam, các tổ chức thành viên của Mặt trận, Hội Luật gia Việt Nam, Liên đoàn Luật sư Việt Nam, Liên đoàn Thương mại và Công nghiệp Việt Nam tiếp tục hướng dẫn, phát huy vai trò, trách nhiệm xã hội của các cá nhân, tổ chức hành nghề về pháp luật, các nhà nghiên cứu, nhà khoa học, nhà hoạt động thực tiễn, chuyên gia tham gia góp ý, truyền thông và phản biện xã hội về dự thảo chính sách.</w:t>
      </w:r>
    </w:p>
    <w:p>
      <w:r>
        <w:t>Văn phòng Chính phủ thông báo để các Bộ, cơ quan ngang Bộ, cơ quan thuộc Chính phủ, Ủy ban nhân dân các tỉnh, thành phố trực thuộc trung ương và cơ quan có liên quan biết, thực hiện./.</w:t>
      </w:r>
    </w:p>
    <w:p>
      <w:r>
        <w:t>Nơi nhận:</w:t>
      </w:r>
    </w:p>
    <w:p>
      <w:r>
        <w:t>- Như trên;</w:t>
      </w:r>
    </w:p>
    <w:p>
      <w:r>
        <w:t>- TTg, các PTTg (để b/c);</w:t>
      </w:r>
    </w:p>
    <w:p>
      <w:r>
        <w:t>- Ban Tuyên giáo trung ương;</w:t>
      </w:r>
    </w:p>
    <w:p>
      <w:r>
        <w:t>- Ủy ban Trung ương Mặt trận Tổ quốc Việt Nam;</w:t>
      </w:r>
    </w:p>
    <w:p>
      <w:r>
        <w:t>- Cơ quan trung ương của các đoàn thể;</w:t>
      </w:r>
    </w:p>
    <w:p>
      <w:r>
        <w:t>- Hội Luật gia Việt Nam;</w:t>
      </w:r>
    </w:p>
    <w:p>
      <w:r>
        <w:t>- Liên đoàn Luật sư Việt Nam;</w:t>
      </w:r>
    </w:p>
    <w:p>
      <w:r>
        <w:t>- Liên đoàn Thương mại và Công nghiệp VN;</w:t>
      </w:r>
    </w:p>
    <w:p>
      <w:r>
        <w:t>- VPCP: BTCN, PCN Đỗ Ngọc Huỳnh, các Vụ: TCCV, KTTH, KGVX;</w:t>
      </w:r>
    </w:p>
    <w:p>
      <w:r>
        <w:t>- Lưu: VT, PL (2).</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