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721/TCT-VP năm 2025 tăng cường bảo vệ Bí mật Nhà nước trong quá trình sắp xếp, tinh gọn bộ máy và Đại hội Đảng các cấp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721 / TCT-VP</w:t>
      </w:r>
    </w:p>
    <w:p>
      <w:r>
        <w:t>V/v tăng cường bảo vệ BMNN trong quá trình sắp xếp, tinh gọn bộ máy và đại hội Đảng các c ấ p</w:t>
      </w:r>
    </w:p>
    <w:p>
      <w:r>
        <w:t>Hà Nội, ngày  19  tháng  02  năm 20 25</w:t>
      </w:r>
    </w:p>
    <w:p>
      <w:r>
        <w:t>Kính gửi:</w:t>
      </w:r>
    </w:p>
    <w:p>
      <w:r>
        <w:t>- Cục Thuế các tỉnh, thành phố trực thuộc TW;</w:t>
      </w:r>
    </w:p>
    <w:p>
      <w:r>
        <w:t>- Các Cục/Vụ/đơn vị thuộc và trực thuộc cơ quan TCT.</w:t>
      </w:r>
    </w:p>
    <w:p>
      <w:r>
        <w:t>Thực hiện nội dung Công văn số 416/BCA-ANCTNB ngày 10/02/2025 của Bộ Công an về việc tăng cường bảo vệ BMNN trong quá trình sắp xếp, tinh gọn bộ máy và đại hội Đảng các cấp, T ổ ng cục Thuế đề nghị Thủ trưởng các Cục/Vụ/đơn vị, Cục Thuế các tỉnh, thành phố thực hiện tốt một số công việc trọng tâm sau:</w:t>
      </w:r>
    </w:p>
    <w:p>
      <w:r>
        <w:t>1. Tiếp tục quán triệt đến toàn thể cán bộ, đảng viên trong đơn vị thực hiện nghiêm các quy định của pháp luật về bảo vệ bí mật nhà nước (Luật Bảo vệ bí mật nhà nước số 29/2018/QH14 ngày 15/11/2018; Nghị định số 26/2020/NĐ-CP ngày 28/2/2020 của Chính phủ quy định chi tiết một số điều của Luật Bảo vệ bí mật Nhà nước; Thông tư số 24/2020/TT-BCA ngày 10/3/2020 của Bộ Công an ban hành biểu mẫu sử dụng trong công tác bảo vệ bí mật nhà nước; Quyết định số 1500/QĐ-BTC ngày 01/10/2020 của Bộ Tài chính ban hành quy chế bảo vệ bí mật nhà nước của Bộ Tài chính; Quyết định số 245/QĐ-TCT ngày 30/3/2023 của Tổng cục Thuế ban hành Nội quy bảo vệ bí mật nhà nước ngành Thuế).</w:t>
      </w:r>
    </w:p>
    <w:p>
      <w:r>
        <w:t>- Tổ chức thực hiện đúng, đầy đủ những quy định liên quan đến hoạt động xác định bí mật nhà nước (quy định tại Điều 10 Luật số 29/2018/QH14 ngày 15/11/2018, Điều 2 Nghị định số 26/2020/NĐ-CP ngày 28/2/2020, Điều 6 Quyết định số 1500/QĐ-BTC ngày 01/10/2020, Điều 5 Quyết định số 245/QĐ-TCT ngày 30/3/2023); Vận chuyển, giao nhận, truyền đưa bí mật nhà nước (quy định tại Điều 13 Luật Bảo vệ bí mật nhà nước số 29/2018/QH14 ngày 15/11/2018, Điều 4 Nghị định số 26/2020/NĐ-CP ngày 28/2/2020, Điều 10 Quyết định số 1500/QĐ-BTC ngày 01/10/2020, Điều 9 Quyết định số 245/QĐ-TCT ngày 30/3/2023); Cung cấp, chuyển giao bí mật nhà nước (quy định tại Điều 16 Luật Bảo vệ bí mật nhà nước số 29/2018/QH14 ngày 15/11/2018, Điều 12 Quyết định số 1500/QĐ-BTC ngày 01/10/2020, Điều 12 Quyết định số 245/QĐ-TCT ngày 30/3/2023); Tổ chức cuộc họp, hội nghị, hội thảo có nội dung bí mật nhà nước (quy định tại Điều 17 Luật số 29/2018/QH14 ngày 15/11/2018, Điều 14 Quyết định số 1500/QĐ-BTC ngày 01/10/2020, Điều 13 Quyết định số 245/QĐ-TCT ngày 30/3/2023).</w:t>
      </w:r>
    </w:p>
    <w:p>
      <w:r>
        <w:t>- Cán bộ công chức trước khi thôi việc chuyển công tác, nghỉ hưu hoặc vì lý do khác mà không được phân công tiếp tục  q uản lý bí mật nhà nước thì phải bàn giao bí mật nhà nước cho cơ quan, tổ chức c ó  thẩm quyền quản lý và cam kết bảo vệ bí mật nhà nước đã quản lý theo quy định tại điểm d, khoản 2, Điều 26 Luật Bảo vệ bí mật nhà nước, khoản 3 Điều 20 Quyết định số 1500/QĐ-BTC ngày 01/10/2020 của Bộ Tài chính; khoản 3 Điều 20 Quyết định số 245/QĐ-TCT ngày 30/3/2023 của Tổng cục Thuế (việc bàn gi ao  phải được lập thành biên bản và cam kết bằng văn bản để lưu giữ theo quy định).</w:t>
      </w:r>
    </w:p>
    <w:p>
      <w:r>
        <w:t>2. Không đăng tải, phát tán các thông tin thuộc danh mục bí mật nhà nước liên quan đến Đại hội Đảng các cấp, sắp xếp, tinh gọn tổ chức bộ máy trên các phương tiện thông tin đại chúng, mạng máy tí n h, mạng Internet không được mã hóa cơ yếu.</w:t>
      </w:r>
    </w:p>
    <w:p>
      <w:r>
        <w:t>3. Không truyền đưa thông tin, tài liệu  c ó nội dung bí mật nhà nước liên quan đến Đại hội Đảng các cấp khi trao đổi, truyề n  nhận trên mạng viễn thông, Internet. Các trường hợp có nội dung BMNN nếu truyền nhận trên mạng viễn thông, Internet phải được mã hóa về nội dung và bảo mật đư ờ ng truyền theo quy định của pháp luật về cơ yếu, đặc biệt chú ý bảo vệ đối với các  t hông tin liên quan quá trình thẩm tra, xác minh nhân sự thuộc danh mục bí mật nh à  nước. Quản lý, ki ể m tra chặt chẽ các thiết bị có chức năng lưu giữ thông tin (USB, thẻ nhớ, ổ cứng ngoài...), kiểm tra an toàn các thiết bị, phương tiện do tổ chức, cá nhân nước ngoài cho, tặng để phòng ngừa hoạt động thu thập bí mật nhà nước.</w:t>
      </w:r>
    </w:p>
    <w:p>
      <w:r>
        <w:t>4. Quản lý chặt chẽ và có biện pháp bả o  vệ hồ sơ, tài liệu bí mật nhà nước khi triển khai sắp xếp, tinh gọn tổ chức bộ máy ,  đặc biệt trong quá trình vận chuyển, chuyển giao bí mật nhà nước, tuyệt đối không để xảy ra tình trạng mất, thất lạc tài liệu, vật chứa bí mật nhà nước. Đối với tài liệ u , vật chứa bí mật nhà nước không cần thiết phải lưu giữ, khi tiến hành tiêu hủy phả i  đảm bảo đúng th ẩ m quyền, trình tự, thủ tục quy định tại Điều 23 Luật Bảo vệ bí  m ật nhà nước, Điều 17 Quyết định số 1500/QĐ-BTC ngày 01/10/2020 của Bộ Tài chính, Điều 16 Quyết định s ố  245/QĐ-TCT ngày 30/3/2020 của Tổng cục Thuế; quá trình tiêu hủy không để xảy ra lộ, mất bí mật nhà nước và bảo đảm bí mật nhà nước  bị  tiêu hủy không thể phục hồi.</w:t>
      </w:r>
    </w:p>
    <w:p>
      <w:r>
        <w:t>5. Tăng cường công tác tự kiểm tra việc chấp hành các quy định của pháp luật về bảo vệ bí mật nhà nước đối với cơ quan, tổ chức, bộ phận trọng yếu, cơ mật thuộc phạm vi quản lý; bảo vệ an toàn trụ sở  l àm việc, nơi lưu giữ tài liệu, vật chứa bí mật nhà nước.</w:t>
      </w:r>
    </w:p>
    <w:p>
      <w:r>
        <w:t>6. Khi phát hiện lộ, mất bí mật nhà n ướ c liên quan Đại hội Đảng các cấp và quá trình triển khai sắp xếp, tinh gọn tổ chức bộ máy, đề nghị báo cáo kịp thời Thủ trưởng cơ quan phối hợp với cơ quan Công an để xử lý, ngăn chặn hậu quả c ó  thể xảy ra.</w:t>
      </w:r>
    </w:p>
    <w:p>
      <w:r>
        <w:t>7. Các đồng chí Cục trưởng Cục Thuế có trách nhiệm quán triệt nh ữ ng nội dung nêu trên đến các Phòng và Chi cục Thuế để thực hiện thống nhất.</w:t>
      </w:r>
    </w:p>
    <w:p>
      <w:r>
        <w:t>T ổ ng cục Thuế đề nghị Thủ trưởng các đơn vị thuộc, trực thuộc cơ quan Thuế các cấp nghiêm túc thực hiện tốt những công việc trọng tâm nêu trên./.</w:t>
      </w:r>
    </w:p>
    <w:p>
      <w:r>
        <w:t>Nơi nhận:</w:t>
      </w:r>
    </w:p>
    <w:p>
      <w:r>
        <w:t>- Như trên;</w:t>
      </w:r>
    </w:p>
    <w:p>
      <w:r>
        <w:t>- LĐTC (để b/c);</w:t>
      </w:r>
    </w:p>
    <w:p>
      <w:r>
        <w:t>- VP Bộ (để b/c);</w:t>
      </w:r>
    </w:p>
    <w:p>
      <w:r>
        <w:t>- Lưu: VT, VP(HC).</w:t>
      </w:r>
    </w:p>
    <w:p>
      <w:r>
        <w:t>TL. TỔNG CỤC TRƯỞNG</w:t>
      </w:r>
    </w:p>
    <w:p>
      <w:r>
        <w:t>KT. CHÁNH VĂN PHÒNG</w:t>
      </w:r>
    </w:p>
    <w:p>
      <w:r>
        <w:t>PHÓ CHÁNH VĂN PHÒNG</w:t>
      </w:r>
    </w:p>
    <w:p>
      <w:r>
        <w:t>Quách Hào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