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7152/VPCP-NN năm 2024 về Tình hình thực hiện các Dự án xây dựng, nâng cấp cơ sở dịch vụ hậu cần nghề cá và Dự án phục hồi, tái tạo hệ sinh thái thủy sinh và nguồn lợi thủy sản tại các tỉnh miền Trung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7152/VPCP-NN</w:t>
      </w:r>
    </w:p>
    <w:p>
      <w:r>
        <w:t>V/v tình hình thực hiện các Dự án xây dựng, nâng cấp cơ sở dịch vụ hậu cần nghề cá và Dự án phục hồi, tái tạo hệ sinh thái thủy sinh và nguồn lợi thủy sản tại các tỉnh miền Trung</w:t>
      </w:r>
    </w:p>
    <w:p>
      <w:r>
        <w:t>Hà Nội, ngày 03 tháng 10 năm 2024</w:t>
      </w:r>
    </w:p>
    <w:p>
      <w:r>
        <w:t>Kính gửi:</w:t>
      </w:r>
    </w:p>
    <w:p>
      <w:r>
        <w:t>- Các Bộ: Kế hoạch và Đầu tư, Tài chính, Tư pháp, Nông nghiệp và Phát triển nông thôn;</w:t>
      </w:r>
    </w:p>
    <w:p>
      <w:r>
        <w:t>- Ủy ban nhân dân các tỉnh: Nghệ An, Hà Tĩnh, Quảng Bình, Quảng Trị, Thừa Thiên - Huế.</w:t>
      </w:r>
    </w:p>
    <w:p>
      <w:r>
        <w:t>Xét Báo cáo số 6287/BKHĐT-KTNN ngày 07 tháng 8 năm 2024 của Bộ Kế hoạch và Đầu tư về tình hình thực hiện các Dự án xây dựng, nâng cấp cơ sở dịch vụ hậu cần nghề cá và Dự án phục hồi, tái tạo hệ sinh thái thủy sinh và nguồn lợi thủy sản sử dụng khoản tiền bồi thường của công ty TNHH Gang thép Hưng Nghiệp Formosa Hà Tĩnh tại các tỉnh miền Trung, Phó Thủ tướng Chính phủ Trần Hồng Hà có ý kiến chỉ đạo như sau:</w:t>
      </w:r>
    </w:p>
    <w:p>
      <w:r>
        <w:t>1. Về các Dự án xây dựng, nâng cấp cơ sở dịch vụ hậu cần nghề cá và Dự án phục hồi, tái tạo hệ sinh thái thủy sinh và nguồn lợi thủy sản tại các tỉnh miền Trung đã được phê duyệt, bố trí vốn</w:t>
      </w:r>
    </w:p>
    <w:p>
      <w:r>
        <w:t>a) Đối với các dự án đã hoàn thành:</w:t>
      </w:r>
    </w:p>
    <w:p>
      <w:r>
        <w:t>Ủy ban nhân dân các tỉnh chỉ đạo Chủ đầu tư dự án và các cơ quan liên quan khẩn trương rà soát, hoàn thành thủ tục quyết toán dự án hoàn thành theo quy định, gửi báo cáo về Bộ Kế hoạch và Đầu tư, Bộ Tài chính và Bộ Nông nghiệp và Phát triển nông thôn để tổng hợp; chịu trách nhiệm chuyển phần vốn kết dư của các dự án về tài khoản Bộ Tài chính theo quy định pháp luật.</w:t>
      </w:r>
    </w:p>
    <w:p>
      <w:r>
        <w:t>b) Đối với các dự án chưa hoàn thành:</w:t>
      </w:r>
    </w:p>
    <w:p>
      <w:r>
        <w:t>Ủy ban nhân dân các tỉnh chỉ đạo đẩy nhanh tiến độ triển khai dự án, đảm bảo mục tiêu, quy mô đầu tư, đạt chất lượng, tuân thủ các quy định của pháp luật và đảm bảo tiến độ đã được Thủ tướng Chính phủ giao; sớm hoàn thành dự án đưa vào sử dụng, đảm bảo hiệu quả đầu tư, tiết kiệm, tránh lãng phí.</w:t>
      </w:r>
    </w:p>
    <w:p>
      <w:r>
        <w:t>Trường hợp các dự án tiếp tục không hoàn thành đúng tiến độ được Thủ tướng Chính phủ giao, Ủy ban nhân dân các tỉnh chủ động bố trí ngân sách địa phương đối với phần vốn còn thiếu của dự án; làm rõ và kiểm điểm trách nhiệm của các cá nhân, tổ chức trong việc chậm triển khai dự án dẫn đến không hoàn thành kịp tiến độ; chịu trách nhiệm trước Thủ tướng Chính phủ, các cơ quan thanh tra, kiểm toán và các cơ quan liên quan về hiệu quả đầu tư của các dự án theo quy định của pháp luật.</w:t>
      </w:r>
    </w:p>
    <w:p>
      <w:r>
        <w:t>2. Về việc tiếp tục sử dụng nguồn kinh phí bồi thường của công ty TNHH Gang thép Hưng Nghiệp Formosa Hà Tĩnh (bao gồm nguồn kết dư và phần vốn chưa phân bổ) để hỗ trợ cho các địa phương Nghệ An, Hà Tĩnh, Quảng Bình, Quảng Trị, Thừa Thiên - Huế đầu tư các dự án phát triển thủy sản</w:t>
      </w:r>
    </w:p>
    <w:p>
      <w:r>
        <w:t>Bộ Kế hoạch và Đầu tư chủ trì, phối hợp với các Bộ: Tài chính, Nông nghiệp và Phát triển nông thôn, Tư pháp, các bộ, ngành liên quan và Ủy ban nhân dân các tỉnh: Nghệ An, Hà Tĩnh, Quảng Bình, Quảng Trị, Thừa Thiên - Huế: (i) Xác định và thống nhất cơ chế đầu tư dự án, cơ chế áp dụng chính sách pháp luật để tiếp tục sử dụng nguồn kinh phí bồi thường của công ty TNHH Gang thép Hưng Nghiệp Formosa Hà Tĩnh (bao gồm nguồn kết dư và phần vốn chưa phân bổ) hỗ trợ đầu tư các dự án phát triển thủy sản tại các địa phương: Nghệ An, Hà Tĩnh, Quảng Bình, Quảng Trị, Thừa Thiên - Huế; đảm bảo việc đầu tư dự án theo đúng quy định pháp luật; (ii) Thống nhất nguyên tắc, tiêu chí và trình tự thủ tục lựa chọn dự án trong trường hợp tiếp tục được sử dụng nguồn kinh phí bồi thường của công ty TNHH Gang thép Hưng Nghiệp Formosa Hà Tĩnh (bao gồm nguồn kết dư và phần vốn chưa phân bổ) để hỗ trợ cho các địa phương đầu tư các dự án phát triển thủy sản.</w:t>
      </w:r>
    </w:p>
    <w:p>
      <w:r>
        <w:t>Văn phòng Chính phủ thông báo để các cơ quan liên quan biết, thực hiện./.</w:t>
      </w:r>
    </w:p>
    <w:p>
      <w:r>
        <w:t>Nơi nhận:</w:t>
      </w:r>
    </w:p>
    <w:p>
      <w:r>
        <w:t>- Như trên;</w:t>
      </w:r>
    </w:p>
    <w:p>
      <w:r>
        <w:t>- TTgCP, PTTg Trần Hồng Hà (để b/c);</w:t>
      </w:r>
    </w:p>
    <w:p>
      <w:r>
        <w:t>- VPCP: BTCN, PCN Mai Thị Thu Vân, Trợ lý TTgCP, Vụ KTTH;</w:t>
      </w:r>
    </w:p>
    <w:p>
      <w:r>
        <w:t>- Lưu: VT, NN.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