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70781/CTHN-TTHT năm 2023 hướng dẫn chuyển lỗ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70781/CTHN-TTHT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70781 /CTHN-TTHT</w:t>
      </w:r>
    </w:p>
    <w:p>
      <w:r>
        <w:t>V/v hướng dẫn chuyển lỗ</w:t>
      </w:r>
    </w:p>
    <w:p>
      <w:r>
        <w:t>Hà Nội , ngày  02  tháng  10  năm  2023</w:t>
      </w:r>
    </w:p>
    <w:p>
      <w:r>
        <w:t>Kính gửi:  Công ty Cổ phần HBI</w:t>
      </w:r>
    </w:p>
    <w:p>
      <w:r>
        <w:t>(Đ/c: Số 203 Nguyễn Huy Tưởng, Phường Thanh Xuân Tr u ng, Quận Thanh Xuân, TP Hà N ội  - MST: 0104408749)</w:t>
      </w:r>
    </w:p>
    <w:p>
      <w:r>
        <w:t>Trả lời công văn số 146/2023/CV-HBI ngày 12/09/2023 của Công ty Cổ phần HBI hỏi về việc hướng dẫn chuyển lỗ. Cục Thuế TP Hà Nội có ý kiến như sau:</w:t>
      </w:r>
    </w:p>
    <w:p>
      <w:r>
        <w:t>- Căn cứ Thông tư 78/2014/TT-BTC ngày 18/06/2014 của Bộ Tài chính hướng dẫn thi hành nghị định số 218/2013/ NĐ - CP  ngày 26/12/2013 của chính phủ quy định và hướng dẫn thi hành luật thuế thu nhập doanh nghiệp:</w:t>
      </w:r>
    </w:p>
    <w:p>
      <w:r>
        <w:t>+ Tại Điều 4 xác định thu nhập tính thuế:</w:t>
      </w:r>
    </w:p>
    <w:p>
      <w:r>
        <w:t>“ 1.  Thu nhập tính thuế trong kỳ tính thuế được xác định bằng thu nhập chịu thuế trừ thu nhập được miễn thuế và các khoản lỗ được kết chuyển từ các năm trước theo quy định.</w:t>
      </w:r>
    </w:p>
    <w:p>
      <w:r>
        <w:t>Thu nhập tính thuế được xác định theo công thức sau:</w:t>
      </w:r>
    </w:p>
    <w:p>
      <w:r>
        <w:t>Thu nhập tính thuế</w:t>
      </w:r>
    </w:p>
    <w:p>
      <w:r>
        <w:t>=</w:t>
      </w:r>
    </w:p>
    <w:p>
      <w:r>
        <w:t>Thu nhập chịu thuế</w:t>
      </w:r>
    </w:p>
    <w:p>
      <w:r>
        <w:t>-</w:t>
      </w:r>
    </w:p>
    <w:p>
      <w:r>
        <w:t>Thu nhập được miễn thuế</w:t>
      </w:r>
    </w:p>
    <w:p>
      <w:r>
        <w:t>+</w:t>
      </w:r>
    </w:p>
    <w:p>
      <w:r>
        <w:t>Các khoản l ỗ  được kết chuyển theo quy định</w:t>
      </w:r>
    </w:p>
    <w:p>
      <w:r>
        <w:t>...</w:t>
      </w:r>
    </w:p>
    <w:p>
      <w:r>
        <w:t>Doanh nghiệp trong kỳ tính thuế có các hoạt động  chuyển như   ợ   ng bất đ   ộng    sản , chuyển nhượng dự án đầu tư, chuyển nhượng quyền tham gia thực hiện dự án đầu tư (trừ dự án thăm dò, khai thác khoáng sản) nếu bị  lỗ   thì số l  ỗ  này được  bù trừ với lã   i    của ho   ạ   t đ   ộ   ng sản xuất kinh doanh  (bao g ồ m cả thu nhập khác quy định tại Điều 7 Thông tư này) ...”</w:t>
      </w:r>
    </w:p>
    <w:p>
      <w:r>
        <w:t>+ Tại Điều 9 xác định lỗ và chuyển lỗ:</w:t>
      </w:r>
    </w:p>
    <w:p>
      <w:r>
        <w:t>“1.  Lỗ phát sinh trong kỳ tính thuế là số chênh lệch âm về thu nhập tính thuế chưa bao gồm các khoản l ỗ  được kết chuyển từ các năm trước chuyển sang.</w:t>
      </w:r>
    </w:p>
    <w:p>
      <w:r>
        <w:t>2. Doanh nghiệp sau kh i  quyết toán thuế mà bị l ỗ  thì chuyển toàn bộ và liên tục số l ỗ  vào thu nhập (thu nhập chịu thuế đã trừ thu nhập miễn thuế) của những năm tiếp theo.  Thời gian chuyển l   ỗ     t    í   nh liên t   ụ   c không quá 5 năm   ,    kể từ n   ă   m tiếp sau năm    phá   t sinh lỗ.</w:t>
      </w:r>
    </w:p>
    <w:p>
      <w:r>
        <w:t>...</w:t>
      </w:r>
    </w:p>
    <w:p>
      <w:r>
        <w:t>- Doanh nghiệp tự xác định số lỗ được trừ vào thu nhập theo nguyên t ắ c nêu trên. Trường hợp trong thời gian chuyển l ỗ  có phát sinh tiếp số lỗ thì số  lỗ  phát sinh này (không bao gồm số  lỗ  của kỳ trước chuy ể n sang) sẽ được chuyển l ỗ  toàn bộ và  li ên tục không quá 5 năm, kể từ năm tiếp sau năm phát sinh l ỗ.</w:t>
      </w:r>
    </w:p>
    <w:p>
      <w:r>
        <w:t>.. .</w:t>
      </w:r>
    </w:p>
    <w:p>
      <w:r>
        <w:t>Quá thời hạn 5 năm kể từ năm tiếp sau năm ph   á   t sinh    lỗ,    nếu số lỗ phát sinh chưa chuyển hết thì sẽ khôn   g     được chuyển vào thu nhập của các năm tiế    p    sau.  ”</w:t>
      </w:r>
    </w:p>
    <w:p>
      <w:r>
        <w:t>- Căn cứ Thông tư 96/2015/TT-BTC hướng dẫn về thuế thu nhập doanh nghiệp tại nghị định số 12/2015/ NĐ - CP  ngày 12/2/2015 của  c 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 TT - BTC  ngày 18/6/2014, thông tư số 119/2014/ TT - BTC  ngày 25/8/2014, thông tư số 151/2014/ TT - BTC  ngày 10/10/2014 của Bộ Tài chính:</w:t>
      </w:r>
    </w:p>
    <w:p>
      <w:r>
        <w:t>+ Tại Điều 2. Sửa đổi, bổ sung Khoản 2, Điều 4, Thông tư  số  78/2014/TT-BTC như sau:</w:t>
      </w:r>
    </w:p>
    <w:p>
      <w:r>
        <w:t>“2. Thu nhập chịu thuế</w:t>
      </w:r>
    </w:p>
    <w:p>
      <w:r>
        <w:t>...</w:t>
      </w:r>
    </w:p>
    <w:p>
      <w:r>
        <w:t>Doanh nghiệp trong kỳ tính thuế có các hoạt động chuyển nhượng bất động sản, chuy ể n nhượng dự án đầu tư, chuyển nhượng quyền tham gia thực hiện dự án đầu tư (trừ dự án thăm dò, khai thác khoáng sản) nếu bị l ỗ  thì số l ỗ  này được  bù trừ với lãi của ho   ạ   t đ   ộ   ng sản xuất kinh doanh  (bao gồm cả thu nhập khác quy định tại Điều 7 Thông tư số 78/2014/TT-BTC), sau kh i  bù trừ vẫn còn l ỗ  thì tiếp tục được chuy ể n sang các năm tiếp theo trong thời hạn chuyển l ỗ  theo quy định....”</w:t>
      </w:r>
    </w:p>
    <w:p>
      <w:r>
        <w:t>Căn cứ quy định nêu trên, Cục Thuế TP Hà Nội có ý kiến như sau:</w:t>
      </w:r>
    </w:p>
    <w:p>
      <w:r>
        <w:t>Trường hợp Công ty có hoạt động chuyển nhượng bất động sản nếu bị lỗ thì số lỗ này được bù trừ với lãi của hoạt động sản xuất kinh doanh, sau khi bù trừ vẫn còn lỗ thì tiếp tục được chuyển sang các năm tiếp theo trong thời hạn chuyển lỗ theo quy định tại Điều 4 Thông tư 78/2014/TT-BTC và Điều 2 Thông tư 96/2015/TT-BTC của Bộ Tài Chính. Thời gian chuyển lỗ tính liên tục không quá 5 năm, kể từ năm tiếp sau năm phát sinh lỗ.</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5 để được hỗ trợ giải quyết.</w:t>
      </w:r>
    </w:p>
    <w:p>
      <w:r>
        <w:t>Cục Thuế TP Hà Nội thông báo để Công ty Cổ phần HBI được biết và thực hiện./ .</w:t>
      </w:r>
    </w:p>
    <w:p>
      <w:r>
        <w:t>Nơi nhận:</w:t>
      </w:r>
    </w:p>
    <w:p>
      <w:r>
        <w:t>- Như  trê n;</w:t>
      </w:r>
    </w:p>
    <w:p>
      <w:r>
        <w:t>- Phòng TTKT5;</w:t>
      </w:r>
    </w:p>
    <w:p>
      <w:r>
        <w:t>- Phòng NVDTPC ;</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