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7036/BGTVT-VT năm 2023 về tăng cường triển khai giải pháp ngăn chặn tình trạng săn bắt trái phép, quản lý nuôi chim yến và đẩy mạnh xuất khẩu các sản phẩm tổ yến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7036/BGTVT-VT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7036/BGTVT-VT</w:t>
      </w:r>
    </w:p>
    <w:p>
      <w:r>
        <w:t>V/v: tăng cường triển khai các giải pháp ngăn chặn tình trạng săn bắt trái phép, quản lý nuôi chim yến và đẩy mạnh xuất khẩu các sản phẩm tổ yến</w:t>
      </w:r>
    </w:p>
    <w:p>
      <w:r>
        <w:t>Hà Nội, ngày 04 tháng 7 năm 2023</w:t>
      </w:r>
    </w:p>
    <w:p>
      <w:r>
        <w:t>Kính gửi:</w:t>
      </w:r>
    </w:p>
    <w:p>
      <w:r>
        <w:t>- Các Cục: Đường bộ Việt Nam, Đường sắt Việt Nam, Đường thuỷ nội địa Việt Nam, Hàng hải Việt Nam, Hàng không Việt Nam;</w:t>
      </w:r>
    </w:p>
    <w:p>
      <w:r>
        <w:t>- Các Tổng công ty: Hàng không Việt Nam, Hàng hải Việt Nam, Vận tải thủy, Đường sắt Việt Nam;</w:t>
      </w:r>
    </w:p>
    <w:p>
      <w:r>
        <w:t>- Tổng công ty Cảng hàng không Việt Nam;</w:t>
      </w:r>
    </w:p>
    <w:p>
      <w:r>
        <w:t>- Các Sở Giao thông vận tải, Sở Giao thông vận tải - Xây dựng.</w:t>
      </w:r>
    </w:p>
    <w:p>
      <w:r>
        <w:t>Ngày 30 tháng 6 năm 2023, Thủ tướng Chính phủ đã có Công điện số 595/CĐ-TTg về việc tăng cường triển khai các giải pháp ngăn chặn tình trạng săn bắt trái phép, quản lý nuôi chim yến và đẩy mạnh xuất khẩu các sản phẩm tổ yến.</w:t>
      </w:r>
    </w:p>
    <w:p>
      <w:r>
        <w:t>Theo báo cáo của Bộ Nông nghiệp và Phát triển nông thôn và phản ánh của một số cơ quan liên quan, công tác quản lý nuôi chim yến hiện nay vẫn còn một số tồn tại, bất cập, cụ thể: (i) việc phát triển các cơ sở nuôi chim yến chủ yếu theo hình thức tự phát, không theo quy định của pháp luật về chăn nuôi, gây khó khăn cho công tác quản lý và giảm hiệu quả đầu tư; (ii) tình trạng săn bắt chim yến theo kiểu tận diệt xảy ra ở nhiều địa phương làm suy giảm đàn chim yến cả ngoài tự nhiên và tại các cơ sở nuôi, gây bức xúc trong dư luận; (iii) Việc sơ chế, chế biến các sản phẩm tổ yến chủ yếu manh mún, nhỏ lẻ, chưa đáp ứng đầy đủ yêu cầu về an toàn thực phẩm của nước nhập khẩu.</w:t>
      </w:r>
    </w:p>
    <w:p>
      <w:r>
        <w:t>Để khẩn trương khắc phục những tồn tại, bất cập nêu trên, đẩy mạnh xuất khẩu chính ngạch các sản phẩm từ tổ yến, Bộ trưởng Bộ Giao thông vận tải yêu cầu các cơ quan, đơn vị: các Cục quản lý chuyên ngành, các Sở Giao thông vận tải, Sở Giao thông vận tải - Xây dựng và đơn vị có liên quan trong phạm vi chức năng, nhiệm vụ của mình chỉ đạo các lực lượng chức năng trong Ngành thực hiện các nhiệm vụ sau đây:</w:t>
      </w:r>
    </w:p>
    <w:p>
      <w:r>
        <w:t>1. Tăng cường công tác kiểm tra, kiểm soát thường xuyên tại các đầu mối giao thông, các tuyến đường bộ, đường sắt, đường thủy, đường biển và hàng không; đặc biệt là tại các địa bàn trọng điểm để kịp thời phát hiện, xử lý nghiêm hành vi vận chuyển trái phép chim yến và các sản phẩm từ tổ yến.</w:t>
      </w:r>
    </w:p>
    <w:p>
      <w:r>
        <w:t>2. Phối hợp chặt chẽ với Ban chỉ đạo 389 Quốc gia và các cơ quan chức năng có liên quan khi có yêu cầu.</w:t>
      </w:r>
    </w:p>
    <w:p>
      <w:r>
        <w:t>3. Xử lý nghiêm theo quy định của pháp luật đối với các tổ chức, cá nhân có hành vi vận chuyển trái phép chim yến và các sản phẩm từ tổ yến.</w:t>
      </w:r>
    </w:p>
    <w:p>
      <w:r>
        <w:t>4. Có phương án cụ thể để triển khai và phối hợp với các cơ quan chức năng tăng cường tuyên truyền rộng rãi bằng nhiều hình thức tới các tổ chức, cá nhân các quy định của pháp luật, chính sách không vận chuyển trái phép chim yến và các sản phẩm từ tổ yến.</w:t>
      </w:r>
    </w:p>
    <w:p>
      <w:r>
        <w:t>Yêu cầu các cơ quan, đơn vị nghiêm túc triển khai thực hiện các nội dung trên./.</w:t>
      </w:r>
    </w:p>
    <w:p>
      <w:r>
        <w:t>Nơi nhận:</w:t>
      </w:r>
    </w:p>
    <w:p>
      <w:r>
        <w:t>- Như trên;</w:t>
      </w:r>
    </w:p>
    <w:p>
      <w:r>
        <w:t>- Thủ tướng Chính phủ (để báo cáo);</w:t>
      </w:r>
    </w:p>
    <w:p>
      <w:r>
        <w:t>- Phó Thủ tướng Chính phủ Trần Lưu Quang (để báo cáo);</w:t>
      </w:r>
    </w:p>
    <w:p>
      <w:r>
        <w:t>- Bộ trưởng (để báo cáo);</w:t>
      </w:r>
    </w:p>
    <w:p>
      <w:r>
        <w:t>- Văn phòng Chính phủ;</w:t>
      </w:r>
    </w:p>
    <w:p>
      <w:r>
        <w:t>- Văn phòng Ban Chỉ đạo 389 Quốc gia;</w:t>
      </w:r>
    </w:p>
    <w:p>
      <w:r>
        <w:t>- Bộ NN&amp;PTNT;</w:t>
      </w:r>
    </w:p>
    <w:p>
      <w:r>
        <w:t>- Các đồng chí Thứ trưởng;</w:t>
      </w:r>
    </w:p>
    <w:p>
      <w:r>
        <w:t>- Thanh tra Bộ GTVT;</w:t>
      </w:r>
    </w:p>
    <w:p>
      <w:r>
        <w:t>- Cổng thông tin điện tử Chính phủ;</w:t>
      </w:r>
    </w:p>
    <w:p>
      <w:r>
        <w:t>- Báo GTVT;</w:t>
      </w:r>
    </w:p>
    <w:p>
      <w:r>
        <w:t>- Trang Thông tin điện tử Bộ GTVT;</w:t>
      </w:r>
    </w:p>
    <w:p>
      <w:r>
        <w:t>- Lưu VT, V.Tải (VT 15).</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