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70307/CTHN-TTHT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70307/CTHN-TTHT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70307/CTHN-TTHT</w:t>
      </w:r>
    </w:p>
    <w:p>
      <w:r>
        <w:t>V/v thuế suất thuế GTGT</w:t>
      </w:r>
    </w:p>
    <w:p>
      <w:r>
        <w:t>Hà Nội , ngày  29  tháng  9  năm  2023</w:t>
      </w:r>
    </w:p>
    <w:p>
      <w:r>
        <w:t>Kính gửi:  Công ty  C ổ phần Truyền thông IRIS  (Địa chỉ: số 3 ngõ Phủ Doãn, phường Hàng Trống, quận Hoàn Kiếm, Tp Hà Nội; MST: 0105687291)</w:t>
      </w:r>
    </w:p>
    <w:p>
      <w:r>
        <w:t>Cục Thuế TP Hà Nội nhận được công văn ghi ngày 15/9/2023 của Công ty Cổ phần Truyền thông IRIS sau đây gọi tắt là “Công ty” vướng mắc về xác định thuế suất thuế GTGT,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Khoản 7 Điều 5. Các trường hợp không phải kê khai, tính nộp thuế GTGT</w:t>
      </w:r>
    </w:p>
    <w:p>
      <w:r>
        <w:t>“7. Các trường hợp khác:</w:t>
      </w:r>
    </w:p>
    <w:p>
      <w:r>
        <w:t>Cơ sở kinh doanh không phải kê khai, nộp thuế trong các trường hợp sau:</w:t>
      </w:r>
    </w:p>
    <w:p>
      <w:r>
        <w:t>…</w:t>
      </w:r>
    </w:p>
    <w:p>
      <w:r>
        <w:t>đ) Doanh thu hàng hóa, dịch vụ nhận bán đại lý và doanh thu hoa hồng được hưởng từ hoạt động đại lý b á n đúng giá quy định của bên giao đại lý hưởng hoa  hồ ng của dịch vụ: bưu chính, viễn thông, bán vé xổ số, vé máy bay, ô tô, tàu hoả, tàu thủy; đại l ý  vận tải quốc tế; đại lý của các dịch vụ ngành hàng không, hàng hải mà được áp dụng thuế suất thuế GTGT 0%; đại lý bán bảo hiểm . ”</w:t>
      </w:r>
    </w:p>
    <w:p>
      <w:r>
        <w:t>Căn cứ các quy định trên, trường hợp Công ty có doanh thu hoa hồng được hưởng từ hoạt động đại lý bán đúng giá quy định của bên giao đại lý hưởng hoa hồng của dịch vụ: bưu chính, viễn thông,... thì thuộc trường h ợ p không phải kê khai, nộp thuế theo quy định tại Khoản 7 Điều 5 Thông t ư  số 219/2013/TT-BTC.</w:t>
      </w:r>
    </w:p>
    <w:p>
      <w:r>
        <w:t>Đề nghị Công ty căn cứ tình hình thực tế, đối chiếu với các quy định pháp luật được trích dẫn nêu trên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 ://hanoi.gdt.gov.vn hoặc liên hệ với Phòng Thanh tra Kiểm tra số 9 để được hỗ trợ giải quyết.</w:t>
      </w:r>
    </w:p>
    <w:p>
      <w:r>
        <w:t>Cục Thuế TP Hà Nội  tr ả lời để Công ty được biết và thực hiện./ .</w:t>
      </w:r>
    </w:p>
    <w:p>
      <w:r>
        <w:t>Nơi nhận:</w:t>
      </w:r>
    </w:p>
    <w:p>
      <w:r>
        <w:t>- Như trên;</w:t>
      </w:r>
    </w:p>
    <w:p>
      <w:r>
        <w:t>- Phòng NVDTPC;</w:t>
      </w:r>
    </w:p>
    <w:p>
      <w:r>
        <w:t>- Phòng TKT 9;</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