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7020/VPCP-QHQT năm 2024 sửa Quyết định của Ủy ban Thương mại về sửa đổi Nghị định thư số 1 về Quy định hàng hóa có xuất xứ và phương thức hợp tác quản lý hành chính trong Hiệp định EVFTA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7020/VPCP-QHQT</w:t>
      </w:r>
    </w:p>
    <w:p>
      <w:r>
        <w:t>V/v sửa Quyết định của Ủy ban Thương mại về việc sửa đổi Nghị định thư số 1 về Quy định hàng hóa có xuất xứ và phương thức hợp tác quản lý hành chính trong Hiệp định EVFTA</w:t>
      </w:r>
    </w:p>
    <w:p>
      <w:r>
        <w:t>Hà Nội, ngày 01 tháng 10 năm 2024</w:t>
      </w:r>
    </w:p>
    <w:p>
      <w:r>
        <w:t>Kính gửi:  Bộ Công Thương.</w:t>
      </w:r>
    </w:p>
    <w:p>
      <w:r>
        <w:t>Xét đề nghị của Bộ Công Thương tại Tờ trình số 5755/TTr-BCT ngày 06 tháng 8 năm 2024 trình Chính phủ về việc sửa Quyết định của Ủy ban Thương mại về việc sửa đổi Nghị định thư số 1 về Quy định hàng hoá có xuất xứ và phương thức hợp tác quản lý hành chính trong Hiệp định thương mại tự do giữa Cộng hòa xã hội chủ nghĩa Việt Nam và Liên minh châu Âu (EVFTA), Phó Thủ tướng Chính phủ Bùi Thanh Sơn có ý kiến như sau:</w:t>
      </w:r>
    </w:p>
    <w:p>
      <w:r>
        <w:t>Bộ Công Thương:</w:t>
      </w:r>
    </w:p>
    <w:p>
      <w:r>
        <w:t>1. Dự thảo Nghị quyết của Chính phủ (có chữ ký tắt của Lãnh đạo Bộ) về việc sửa Quyết định của Ủy ban Thương mại về việc sửa đổi Nghị định thư số 1 về Quy định hàng hoá có xuất xứ và phương thức hợp tác quản lý hành chính trong Hiệp định EVFTA, trong đó bổ sung các nội dung sau:</w:t>
      </w:r>
    </w:p>
    <w:p>
      <w:r>
        <w:t>- Bộ Công Thương chịu trách nhiệm toàn diện đối với nội dung báo cáo, đề xuất và hậu quả pháp lý của việc sửa đổi Quyết định của Ủy ban Thương mại về việc sửa đổi Nghị định thư số 1 về Quy định hàng hoá có xuất xứ và phương thức hợp tác quản lý hành chính trong Hiệp định EVFTA.</w:t>
      </w:r>
    </w:p>
    <w:p>
      <w:r>
        <w:t>- Chủ trì, phối hợp với các Bộ, cơ quan liên quan triển khai thực hiện Quyết định sửa đổi nêu trên, bảo đảm đúng quy định.</w:t>
      </w:r>
    </w:p>
    <w:p>
      <w:r>
        <w:t>2. Khẩn trương gửi văn bản về Văn phòng Chính phủ trước ngày 02 tháng 10 năm 2024 để tổng hợp, báo cáo Thủ tướng Chính phủ xem xét, quyết định.</w:t>
      </w:r>
    </w:p>
    <w:p>
      <w:r>
        <w:t>Văn phòng Chính phủ thông báo để Bộ Công Thương biết, thực hiện./.</w:t>
      </w:r>
    </w:p>
    <w:p>
      <w:r>
        <w:t>Nơi nhận:</w:t>
      </w:r>
    </w:p>
    <w:p>
      <w:r>
        <w:t>- Như trên;</w:t>
      </w:r>
    </w:p>
    <w:p>
      <w:r>
        <w:t>- TTgCP, PTTgCP Bùi Thanh Sơn (để b/c);</w:t>
      </w:r>
    </w:p>
    <w:p>
      <w:r>
        <w:t>- VPCP: BTCN, PCN Nguyễn Sỹ Hiệp, Vụ TH;</w:t>
      </w:r>
    </w:p>
    <w:p>
      <w:r>
        <w:t>- Lưu: VT, QHQT (2). ĐT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