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6989/BNV-VP năm 2023 thực hiện Thông tư 06/2023/TT-BNV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6989/BNV-VP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6989/BNV-VP</w:t>
      </w:r>
    </w:p>
    <w:p>
      <w:r>
        <w:t>V/v triển khai thực hiện Thông tư số 06/2023/TT-BNV của Bộ Nội vụ</w:t>
      </w:r>
    </w:p>
    <w:p>
      <w:r>
        <w:t>Hà Nội, ngày 29 tháng 11 năm 2023</w:t>
      </w:r>
    </w:p>
    <w:p>
      <w:r>
        <w:t>Kính gửi:</w:t>
      </w:r>
    </w:p>
    <w:p>
      <w:r>
        <w:t>- Các Bộ, cơ quan ngang Bộ, cơ quan thuộc Chính phủ;</w:t>
      </w:r>
    </w:p>
    <w:p>
      <w:r>
        <w:t>- UBND các tỉnh, thành phố trực thuộc Trung ương.</w:t>
      </w:r>
    </w:p>
    <w:p>
      <w:r>
        <w:t>Thực hiện Quyết định 893/QĐ-TTg ngày 25/06/2020 của Thủ tướng Chính phủ phê duyệt Đề án xây dựng Cơ sở dữ liệu quốc gia về cán bộ, công chức, viên chức trong các cơ quan nhà nước (gọi tắt là CSDLQG về CBCCVC);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 Thông tư số 06/2023/TT-BNV ngày 04/5/2023 của Bộ Nội vụ ban hành Quy chế cập nhật, sử dụng, khai thác dữ liệu, thông tin của CSDLQG về CBCCVC trong các cơ quan nhà nước, trong đó yêu cầu các bộ, ngành, địa phương (BNĐP) quy định nội dung quản lý, sử dụng, khai thác và phê duyệt dữ liệu CBCCVC của BNĐP; ngày 12/6/2023 Bộ Nội vụ đã có văn bản số 2820/BNV-CCVC gửi các BNĐP đôn đốc việc triển khai thực hiện Thông tư số 06/2023/TT-BNV.</w:t>
      </w:r>
    </w:p>
    <w:p>
      <w:r>
        <w:t>Sau khi nhận được đề nghị của các BNĐP cần có tài liệu tham chiếu để xây dựng Quy chế quản lý, sử dụng, khai thác và phê duyệt dữ liệu CBCCVC. Đồng thời, để CSDLQG về CBCCVC và phần mềm/CSDL về CBCCVC của BNĐP đảm bảo “Đúng - Đủ - Sạch - Sống”, Tổ công tác triển khai Đề án 06 của Bộ Nội vụ gửi tới BNĐP Quy chế cập nhật, khai thác và quản lý cơ sở dữ liệu công chức, viên chức của Bộ Nội vụ (tài liệu kèm theo) để tham khảo, xây dựng Quy chế phù hợp với đặc thù về phân cấp quản lý và tổ chức thực hiện của BNĐP.</w:t>
      </w:r>
    </w:p>
    <w:p>
      <w:r>
        <w:t>Bộ Nội vụ trân trọng cám ơn sự phối hợp công tác của BNĐP./.</w:t>
      </w:r>
    </w:p>
    <w:p>
      <w:r>
        <w:t>Nơi nhận:</w:t>
      </w:r>
    </w:p>
    <w:p>
      <w:r>
        <w:t>- Như trên;</w:t>
      </w:r>
    </w:p>
    <w:p>
      <w:r>
        <w:t>- Cục CSQLHC về TTXH- BCA (để ph/hợp);</w:t>
      </w:r>
    </w:p>
    <w:p>
      <w:r>
        <w:t>- Bộ trưởng (để b/c);</w:t>
      </w:r>
    </w:p>
    <w:p>
      <w:r>
        <w:t>- Thứ trưởng Nguyễn Trọng Thừa (để b/c);</w:t>
      </w:r>
    </w:p>
    <w:p>
      <w:r>
        <w:t>- Sở Nội vụ các tỉnh, TP trực thuộc TW (để thực hiện);</w:t>
      </w:r>
    </w:p>
    <w:p>
      <w:r>
        <w:t>- Vụ CCVC (để ph/hợp);</w:t>
      </w:r>
    </w:p>
    <w:p>
      <w:r>
        <w:t>- Lưu: VT, VP (VTLT&amp;KSTTHC).</w:t>
      </w:r>
    </w:p>
    <w:p>
      <w:r>
        <w:t>TL. BỘ TRƯỞNG</w:t>
      </w:r>
    </w:p>
    <w:p>
      <w:r>
        <w:t>CHÁNH VĂN PHÒNG</w:t>
      </w:r>
    </w:p>
    <w:p>
      <w:r>
        <w:t>TỔ TRƯỞNG TỔ CÔNG TÁC</w:t>
      </w:r>
    </w:p>
    <w:p>
      <w:r>
        <w:t>ĐỀ ÁN 06 CỦA BỘ NỘI VỤ</w:t>
      </w:r>
    </w:p>
    <w:p>
      <w:r>
        <w:t>Vũ Đăng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