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6986/VPCP-QHQT năm 2024 tình hình triển khai Dự án “Đầu tư xây dựng đường cao tốc Bến Lức - Long Thành” - phần sử dụng vốn vay của Chính phủ Nhật Bản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6986/VPCP-QHQT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6986/VPCP-QHQT</w:t>
      </w:r>
    </w:p>
    <w:p>
      <w:r>
        <w:t>V/v tình hình triển khai Dự án “Đầu tư xây dựng đường cao tốc Bến Lức – Long Thành” – phần sử dụng vốn vay của Chính phủ Nhật Bản</w:t>
      </w:r>
    </w:p>
    <w:p>
      <w:r>
        <w:t>Hà Nội, ngày 30 tháng 9 năm 2024</w:t>
      </w:r>
    </w:p>
    <w:p>
      <w:r>
        <w:t>Kính gửi:</w:t>
      </w:r>
    </w:p>
    <w:p>
      <w:r>
        <w:t>- Bộ trưởng các Bộ: Tài chính, Giao thông vạn tải;</w:t>
      </w:r>
    </w:p>
    <w:p>
      <w:r>
        <w:t>- Chủ tịch Ủy ban Quản lý nhà nước vốn nhà nước tại doanh nghiệp;</w:t>
      </w:r>
    </w:p>
    <w:p>
      <w:r>
        <w:t>- Tổng công ty Đầu tư phát triển đường cao tốc Việt Nam.</w:t>
      </w:r>
    </w:p>
    <w:p>
      <w:r>
        <w:t>Xét đề nghị của Bộ Tài chính tại văn bản số 9539/BTC-QLN ngày 10 tháng 9 năm 2024 về tình hình triển khai Dự án “Đầu tư xây dựng đường cao tốc Bến Lức – Long Thành” – phần sử dụng vốn vay của Chính phủ Nhật Bản, Phó Thủ tướng Chính phủ Bùi Thanh Sơn có ý kiến như sau:</w:t>
      </w:r>
    </w:p>
    <w:p>
      <w:r>
        <w:t>Bộ Giao thông vận tải chủ trì, phối hợp với Bộ Tài chính và Ủy ban Quản lý vốn nhà nước tại doanh nghiệp, theo chức năng, nhiệm vụ được giao, đôn đốc, hướng dẫn Tổng công ty Đầu tư phát triển đường cao tốc Việt Nam (Chủ dự án) khẩn trương triển khai thi công, hoàn thành các hạng mục còn lại của Dự án, trong đó lưu ý thực hiện việc giải ngân từ Thỏa thuận vay VN14-P3 theo đúng thời hạn đã được Thủ tướng Chính phủ phê duyệt tại Quyết định số 118/QĐ-TTg ngày 29 tháng 01 năm 2024 (đến hết ngày 31 tháng 12 năm 2025), bảo đảm tiến độ của Dự án và hiệu quả sử dụng vốn vay ODA, vốn vay ưu đãi.</w:t>
      </w:r>
    </w:p>
    <w:p>
      <w:r>
        <w:t>Văn phòng Chính phủ thông báo để các Bộ, cơ quan biết, thực hiện./.</w:t>
      </w:r>
    </w:p>
    <w:p>
      <w:r>
        <w:t>Nơi nhận:</w:t>
      </w:r>
    </w:p>
    <w:p>
      <w:r>
        <w:t>- Như trên;</w:t>
      </w:r>
    </w:p>
    <w:p>
      <w:r>
        <w:t>- TTg, các PTTg: Trần Hồng Hà, Bùi Thanh Sơn (để b/c);</w:t>
      </w:r>
    </w:p>
    <w:p>
      <w:r>
        <w:t>- Các Bộ: TC, GTVT;</w:t>
      </w:r>
    </w:p>
    <w:p>
      <w:r>
        <w:t>- Ủy ban Quản lý nhà nước vốn nhà nước tại doanh nghiệp;</w:t>
      </w:r>
    </w:p>
    <w:p>
      <w:r>
        <w:t>- VPCP: BTCN, PCN: Nguyễn Sỹ Hiệp,</w:t>
      </w:r>
    </w:p>
    <w:p>
      <w:r>
        <w:t>các Vụ: KTTH, CN, TH;</w:t>
      </w:r>
    </w:p>
    <w:p>
      <w:r>
        <w:t>- Lưu: VT, QHQT (2). HQ.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