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6896/BGDĐT-GDTX năm 2024 sử dụng Bộ tài liệu hướng dẫn thực hiện Chương trình xóa mù chữ giai đoạn 2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6896/BGDĐT-GDTX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6896/BGDĐT-GDTX</w:t>
      </w:r>
    </w:p>
    <w:p>
      <w:r>
        <w:t>V/v sử dụng Bộ tài liệu hướng dẫn thực hiện Chương trình xóa mù chữ giai đoạn 2</w:t>
      </w:r>
    </w:p>
    <w:p>
      <w:r>
        <w:t>Hà Nội, ngày 25 tháng 10 năm 2024</w:t>
      </w:r>
    </w:p>
    <w:p>
      <w:r>
        <w:t>Kính gửi:  Sở giáo dục và đào tạo các tỉnh, thành phố</w:t>
      </w:r>
    </w:p>
    <w:p>
      <w:r>
        <w:t>Triển khai thực hiện Chương trình xóa mù chữ ban hành theo Thông tư số 33/2021/TT-BGDĐT ngày 26 tháng 11 năm 2021 của Bộ trưởng Bộ Giáo dục và Đào tạo (GDĐT), Bộ GDĐT đã biên soạn Bộ tài liệu hướng dẫn thực hiện Chương trình xóa mù chữ giai đoạn 2 (Bộ Tài liệu) và đăng tải trên Cổng thông tin điện tử của Bộ GDĐT.</w:t>
      </w:r>
    </w:p>
    <w:p>
      <w:r>
        <w:t>Để giúp các sở GDĐT khai thác và sử dụng Bộ Tài liệu đảm bảo chất lượng, hiệu quả, Bộ GDĐT đề nghị các sở GDĐT chỉ đạo thực hiện một số nội dung sau:</w:t>
      </w:r>
    </w:p>
    <w:p>
      <w:r>
        <w:t>1. Hướng dẫn các phòng GDĐT, các cơ sở giáo dục thường xuyên, cơ sở được phép tổ chức giảng dạy Chương trình xóa mù chữ tải Bộ Tài liệu (điện tử) để giảng dạy Chương trình xóa mù chữ tại các lớp xóa mù chữ.</w:t>
      </w:r>
    </w:p>
    <w:p>
      <w:r>
        <w:t>2. Tổ chức tập huấn cho cán bộ quản lý giáo dục, giáo viên và những người tham gia giảng dạy Chương trình xóa mù chữ về khai thác, sử dụng Bộ tài liệu.</w:t>
      </w:r>
    </w:p>
    <w:p>
      <w:r>
        <w:t>3. Thường xuyên kiểm tra, giám sát việc khai thác, sử dụng Bộ Tài liệu để thực hiện Chương trình xóa mù chữ bảo đảm chất lượng, hiệu quả.</w:t>
      </w:r>
    </w:p>
    <w:p>
      <w:r>
        <w:t>Trong quá trình thực hiện, nếu có vướng mắc, khó khăn, đề nghị phản ánh về Bộ GDĐT (qua Vụ Giáo dục thường xuyên) để phối hợp tháo gỡ kịp thời./.</w:t>
      </w:r>
    </w:p>
    <w:p>
      <w:r>
        <w:t>Nơi nhận:</w:t>
      </w:r>
    </w:p>
    <w:p>
      <w:r>
        <w:t>- Như trên;</w:t>
      </w:r>
    </w:p>
    <w:p>
      <w:r>
        <w:t>- Bộ trưởng (để b/c);</w:t>
      </w:r>
    </w:p>
    <w:p>
      <w:r>
        <w:t>- TT. Phạm Ngọc Thưởng (để b/c);</w:t>
      </w:r>
    </w:p>
    <w:p>
      <w:r>
        <w:t>- Cục C10 - Bộ Công an (để ph/h th/h);</w:t>
      </w:r>
    </w:p>
    <w:p>
      <w:r>
        <w:t>- Lưu: VT, Vụ GDTX.</w:t>
      </w:r>
    </w:p>
    <w:p>
      <w:r>
        <w:t>TL. BỘ TRƯỞNG</w:t>
      </w:r>
    </w:p>
    <w:p>
      <w:r>
        <w:t>VỤ TRƯỞNG VỤ GIÁO DỤC THƯỜNG XUYÊN</w:t>
      </w:r>
    </w:p>
    <w:p>
      <w:r>
        <w:t>Hoàng Đức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