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686/CT-CS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686/CT-CS</w:t>
      </w:r>
    </w:p>
    <w:p>
      <w:r>
        <w:t>V/v chính sách thuế TNDN</w:t>
      </w:r>
    </w:p>
    <w:p>
      <w:r>
        <w:t>Hà Nội, ngày 18 tháng 4 năm 2025</w:t>
      </w:r>
    </w:p>
    <w:p>
      <w:r>
        <w:t>Kính gửi:  Chi cục Thuế khu vực III</w:t>
      </w:r>
    </w:p>
    <w:p>
      <w:r>
        <w:t>Cục Thuế nhận được công văn số 275/CTHPH-TTKT2 ngày 23/1/2025 của Cục Thuế thành phố Hải Phòng nay là Chi cục Thuế khu vực III về ưu đãi thuế TNDN đối với Công ty Halla Electronics Vina (sau đây gọi tắt là Công ty). Về vấn đề này, Cục Thuế có ý kiến như sau:</w:t>
      </w:r>
    </w:p>
    <w:p>
      <w:r>
        <w:t>- Tại khoản 2 Điều 2 Nghị định số 108/2006/NĐ-CP ngày 22/9/2006 và Khoản 4 Điều 3 Luật Đầu tư số 67/2014/QH13 ngày 26/11/2014 quy định:</w:t>
      </w:r>
    </w:p>
    <w:p>
      <w:r>
        <w:t>“Dự án đầu tư mới là dự án thực hiện lần đầu hoặc dự án hoạt động độc lập với dự án đang thực hiện hoạt động đầu tư kinh doanh".</w:t>
      </w:r>
    </w:p>
    <w:p>
      <w:r>
        <w:t>- Tại khoản 18 Điều 1 Nghị định số 12/2015/NĐ-CP ngày 12/2/2015 của Chính phủ sửa đổi bổ sung khoản 5 Điều 19 Nghị định số 218/2013/NĐ-CP ngày 26 tháng 12 năm 2013 quy định chi tiết và hướng dẫn thi hành một số điều của Luật Thuế thu nhập doanh nghiệp như sau:</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trừ các trường hợp sau:</w:t>
      </w:r>
    </w:p>
    <w:p>
      <w:r>
        <w:t>a) Dự án đầu tư hình thành từ việc chia, tách, sáp nhập, hợp nhất, chuyển đổi hình thức doanh nghiệp theo quy định của pháp luật, trừ trường hợp quy định tại Khoản 6 Điều 19 Nghị định này.</w:t>
      </w:r>
    </w:p>
    <w:p>
      <w:r>
        <w:t>b)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 Tại khoản 3 Điều 10 Thông tư số 96/2015/TT-BTC ngày 22/6/2015 của Bộ Tài chính hướng dẫn về thuế TNDN quy định:</w:t>
      </w:r>
    </w:p>
    <w:p>
      <w:r>
        <w:t>“Điều 10. Sửa đổi, bổ sung một số nội dung tại Điều 18 Thông tư số 78/2014/TT-BTC (đã được sửa đổi, bổ sung tại Điều 5 Thông tư số 151/2014/TT-BTC) như sau:</w:t>
      </w:r>
    </w:p>
    <w:p>
      <w:r>
        <w:t>3. Sửa đổi, bổ sung Khoản 5 Điều 18 Thông tư số 78/2014/TT-BTC (đã được sửa đổi, bổ sung tại Điều 5 Thông tư số 151/2014/TT-BTC) như sau:</w:t>
      </w:r>
    </w:p>
    <w:p>
      <w:r>
        <w:t>“5. Về dự án đầu tư mới:</w:t>
      </w:r>
    </w:p>
    <w:p>
      <w:r>
        <w:t>a) Dự án đầu tư mới được hưởng ưu đãi thuế thu nhập doanh nghiệp quy định tại Điều 15, Điều 16 Nghị định số 218/2013/NĐ-CP là:</w:t>
      </w:r>
    </w:p>
    <w:p>
      <w:r>
        <w:t>- Dự án được cấp Giấy chứng nhận đầu tư lần đầu từ ngày 01/01/2014 và phát sinh doanh thu của dự án đó sau khi được cấp Giấy chứng nhận đầu tư.....</w:t>
      </w:r>
    </w:p>
    <w:p>
      <w: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r>
        <w:t>...</w:t>
      </w:r>
    </w:p>
    <w:p>
      <w:r>
        <w:t>c)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nhung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r>
        <w:t>Căn cứ quy định nêu trên, trường hợp dự án đầu tư Halla Vina của Công ty được cấp giấy chứng nhận đầu tư lần đầu ngày 30/12/2015 với mục tiêu dự án là dự án sản xuất linh kiện cho điện thoại di động và bộ phận phụ trợ cho xe ô tô, thực hiện tại địa bàn Khu Kinh tế Đình Vũ - Cát Hải, thành phố Hải Phòng. Sau đó, Công ty thực hiện điều chỉnh giấy chứng nhận đầu tư, bổ sung thêm sản xuất sản phẩm linh kiện cho máy giặt, linh kiện cho tivi, bộ phận phụ trợ cho xe máy trong quy mô dự án trước thời điểm đi vào hoạt động sản xuất kinh doanh (không tăng vốn đầu tư, không thay đổi địa điểm, không thay đổi địa bàn ưu đãi đầu tư); nếu sự thay đổi đó không làm thay đổi việc đáp ứng các điều kiện ưu đãi thuế của dự án đầu tư lần đầu theo quy định thì doanh nghiệp tiếp tục được hưởng ưu đãi thuế cho thời gian còn lại nếu đáp ứng điều kiện ưu đãi theo quy định.</w:t>
      </w:r>
    </w:p>
    <w:p>
      <w:r>
        <w:t>Cục Thuế trả lời để Chi cục Thuế khu vực III biết./.</w:t>
      </w:r>
    </w:p>
    <w:p>
      <w:r>
        <w:t>Nơi nhận:</w:t>
      </w:r>
    </w:p>
    <w:p>
      <w:r>
        <w:t>- Như trên;</w:t>
      </w:r>
    </w:p>
    <w:p>
      <w:r>
        <w:t>- PCTr Đặng Ngọc Minh (để báo cáo);</w:t>
      </w:r>
    </w:p>
    <w:p>
      <w:r>
        <w:t>- Các đơn vị: CST, PC (BTC);</w:t>
      </w:r>
    </w:p>
    <w:p>
      <w:r>
        <w:t>- Ban PC;</w:t>
      </w:r>
    </w:p>
    <w:p>
      <w:r>
        <w:t>- Website - CT;</w:t>
      </w:r>
    </w:p>
    <w:p>
      <w:r>
        <w:t>- Lưu VT, CS (3b).</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