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684/VPCP-QHĐP năm 2026 kiến nghị tại Báo cáo kết quả thực hiện công tác giám sát và phản biện xã hội của Ủy ban Trung ương Mặt trận Tổ quốc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684/VPCP-QHĐP</w:t>
      </w:r>
    </w:p>
    <w:p>
      <w:r>
        <w:t>V/v Kiến nghị tại Báo cáo kết quả thực hiện công tác giám sát và phản biện xã hội của Ủy ban TWMTTQ Việt Nam</w:t>
      </w:r>
    </w:p>
    <w:p>
      <w:r>
        <w:t>Hà Nội, ngày 20 tháng 01 năm 2026</w:t>
      </w:r>
    </w:p>
    <w:p>
      <w:r>
        <w:t>Kính gửi:</w:t>
      </w:r>
    </w:p>
    <w:p>
      <w:r>
        <w:t>- Các Bộ, cơ quan ngang Bộ, cơ quan trực thuộc Chính phủ;</w:t>
      </w:r>
    </w:p>
    <w:p>
      <w:r>
        <w:t>- Ủy ban nhân dân các tỉnh, thành phố trực thuộc Trung ương.</w:t>
      </w:r>
    </w:p>
    <w:p>
      <w:r>
        <w:t>Về kiến nghị tại báo cáo số 117/BC-MTTW-BTT ngày 08 tháng 01 năm 2026 của Ban Thường trực Ủy ban Trung ương Mặt trận Tổ quốc Việt Nam về kết quả thực hiện công tác giám sát và phản biện xã hội năm 2025, phương hướng, nhiệm vụ giám sát và phản biện xã hội năm 2026 của Mặt trận Tổ quốc Việt Nam (gửi kèm), Phó Thủ tướng Thường trực Chính phủ Nguyễn Hòa Bình có ý kiến chỉ đạo như sau:</w:t>
      </w:r>
    </w:p>
    <w:p>
      <w:r>
        <w:t>1. Các Bộ, cơ quan và Ủy ban nhân dân các tỉnh, thành phố trực thuộc trung ương theo chức năng, nhiệm vụ được giao phối hợp tham gia hoạt động giám sát của Mặt trận Tổ quốc Việt Nam; các bộ, ngành cơ quan được giao nhiệm vụ chủ trì soạn thảo xây dựng chính sách chủ động phối hợp với Mặt trận Tổ quốc Việt Nam trong quá trình thực hiện hoạt động phản biện xã hội; thực hiện nghiêm túc việc tiếp thu, giải trình đối với văn bản phản biện xã hội của Mặt trận Tổ quốc Việt Nam; kịp thời xem xét giải quyết các kiến nghị sau giám sát của Mặt trận Tổ quốc Việt Nam theo quy định.</w:t>
      </w:r>
    </w:p>
    <w:p>
      <w:r>
        <w:t>2. Bộ Tài chính chủ trì, phối hợp với Ủy ban Trung ương Mặt trận Tổ quốc Việt Nam cân đối bố trí nguồn kinh phí cho hoạt động giám sát và phản biện xã hội năm 2026 của Mặt trận Tổ quốc Việt Nam, đảm bảo theo đúng quy định của pháp luật về ngân sách nhà nước và các văn bản pháp luật khác có liên quan.</w:t>
      </w:r>
    </w:p>
    <w:p>
      <w:r>
        <w:t>3. Đề nghị Ủy ban Trung ương Mặt trận Tổ quốc Việt Nam chỉ đạo Mặt trận Tổ quốc các cấp và các cơ quan liên quan phối hợp chặt chẽ với các bộ, cơ quan, địa phương liên quan chuẩn bị chu đáo, phục vụ tốt công tác giám sát và phản biện xã hội theo quy định.</w:t>
      </w:r>
    </w:p>
    <w:p>
      <w:r>
        <w:t>Văn phòng Chính phủ thông báo để các Bộ, cơ quan, địa phương biết, thực hiện./.</w:t>
      </w:r>
    </w:p>
    <w:p>
      <w:r>
        <w:t>Nơi nhận:</w:t>
      </w:r>
    </w:p>
    <w:p>
      <w:r>
        <w:t>- Như trên;</w:t>
      </w:r>
    </w:p>
    <w:p>
      <w:r>
        <w:t>- Thủ tướng CP, Phó TTTTCP Nguyễn Hòa Bình;</w:t>
      </w:r>
    </w:p>
    <w:p>
      <w:r>
        <w:t>- Ban TT Ủy ban TWMTTQ Việt Nam;</w:t>
      </w:r>
    </w:p>
    <w:p>
      <w:r>
        <w:t>- VPCP: BTCN, PCN Đỗ Ngọc Huỳnh các Vụ: PL, KTTH, KGVX;</w:t>
      </w:r>
    </w:p>
    <w:p>
      <w:r>
        <w:t>- Lưu: VT,QHĐP. Ng</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