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684/TCHQ-TXNK năm 2025 thông báo kết quả phân loại đối với mặt hàng có tên khai báo nhãn dán dùng để dán lên lốp xe đạp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684/TCHQ-TXNK</w:t>
      </w:r>
    </w:p>
    <w:p>
      <w:r>
        <w:t>V/v thông báo kết quả phân loại</w:t>
      </w:r>
    </w:p>
    <w:p>
      <w:r>
        <w:t>Hà Nội , ngày  14  tháng  02  năm  2025</w:t>
      </w:r>
    </w:p>
    <w:p>
      <w:r>
        <w:t>Kính gửi:  Công ty TNHH cao su Inoue Việt Nam.</w:t>
      </w:r>
    </w:p>
    <w:p>
      <w:r>
        <w:t>(Thôn Phú Nhi, xã Thanh Lâm, huyện M ê  Linh, Hà Nội)</w:t>
      </w:r>
    </w:p>
    <w:p>
      <w:r>
        <w:t>Tổng cục Hải quan đ ã  ban hành Thông báo về kết quả ph â n loại hàng hóa xuất khẩu, nhập khẩu s ố  821/TB-TCHQ ngày 13/02/2020 đối với mặt hàng có tên khai báo nh ã n dán dùng đ ể  dán lên lốp xe đạp. Về việc này, Tổng cục Hải quan có ý kiến như sau:</w:t>
      </w:r>
    </w:p>
    <w:p>
      <w:r>
        <w:t>1. Căn cứ điểm g Khoản 1 Điều 18 Thông tư 38/2015/TT-BTC ngày 25/3/2015 của Bộ trưởng Bộ T à i chính:  g) Người khai h ả i quan được sử dụng kết quả ph â n tích, phân loại của lô hàng đ ã  được thông quan trước đó đ ể  khai tên hàng, mã s ố  cho các lô hàng tiếp theo có cùng tên hàng, thành phần, t í nh ch ấ t lý hóa, t í nh năng, c ô ng dụng, nhập kh ẩ u từ cùng một nhà sản xuất trong thời hạn 03 năm k ể  từ ngày có kết quả ph â n tích, phân loại; trừ trường hợp quy định của pháp luật làm căn cứ ban hành thông báo kết quả phân tích, ph â n loại hàng hóa xuất khẩu, nhập kh ẩ u được sửa đổi, bổ sung, thay th ế ;</w:t>
      </w:r>
    </w:p>
    <w:p>
      <w:r>
        <w:t>Do đó,  đ ề nghị công ty không sử dụng Thông báo s ố  821/TB-TCHQ ngày 13/02/2020  đ ể khai báo cho các lô hàng tiếp theo.</w:t>
      </w:r>
    </w:p>
    <w:p>
      <w:r>
        <w:t>2. Tổng cục Hải quan đã có công văn số 624/TCH Q -TXNK ngày 11/02/2025 hướng dẫn về mã số hàng hóa đối với m ặ t hàng nh ã n nhựa tự dính,  đã  in. Theo đó, trường hợp mặt hàng có bản chất là dạng hình học ph ẳ ng, tự dính, b ằ ng plastic,  đã  in th ì  phù hợp ph â n loại thuộc nhóm 39.19.</w:t>
      </w:r>
    </w:p>
    <w:p>
      <w:r>
        <w:t>Đề nghị công ty căn cứ hàng hóa thực tế nhập khẩu và các văn bản nêu trên đ ể  thực hiện theo đúng quy định. Trường hợp phát sinh vướng m ắ c, Công ty liên hệ trực tiếp Chi cục Hải quan nơi đăng ký tờ khai để được hướng dẫn xác định mã số hàng hóa.</w:t>
      </w:r>
    </w:p>
    <w:p>
      <w:r>
        <w:t>Tổng cục Hải quan thông báo để Công ty TNHH cao su Inoue Việt Nam biết./.</w:t>
      </w:r>
    </w:p>
    <w:p>
      <w:r>
        <w:t>Nơi nhận:</w:t>
      </w:r>
    </w:p>
    <w:p>
      <w:r>
        <w:t>- Như trên;</w:t>
      </w:r>
    </w:p>
    <w:p>
      <w:r>
        <w:t>- PTCT Âu Anh Tu ấ n (đ ể  báo c á o);</w:t>
      </w:r>
    </w:p>
    <w:p>
      <w:r>
        <w:t>- Lưu: VT, TXNK- PL (T.Hương -3 b).</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