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6771/VPCP-CN năm 2025 kéo dài đường cất hạ cánh hiện hữu tại Cảng hàng không quốc tế Vinh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6771/VPCP-CN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21/07/2025</w:t>
            </w:r>
          </w:p>
        </w:tc>
      </w:tr>
      <w:tr>
        <w:tc>
          <w:tcPr>
            <w:tcW w:type="dxa" w:w="4320"/>
          </w:tcPr>
          <w:p>
            <w:r>
              <w:t>Ngày hiệu lực</w:t>
            </w:r>
          </w:p>
        </w:tc>
        <w:tc>
          <w:tcPr>
            <w:tcW w:type="dxa" w:w="4320"/>
          </w:tcPr>
          <w:p>
            <w:r>
              <w:t>21/07/2025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6771/VPCP-CN</w:t>
      </w:r>
    </w:p>
    <w:p>
      <w:r>
        <w:t>V/v kéo dài đường cất hạ cánh hiện hữu tại CHKQT Vinh.</w:t>
      </w:r>
    </w:p>
    <w:p>
      <w:r>
        <w:t>Hà Nội, ngày 21 tháng 7 năm 2025</w:t>
      </w:r>
    </w:p>
    <w:p>
      <w:r>
        <w:t>Kính gửi:</w:t>
      </w:r>
    </w:p>
    <w:p>
      <w:r>
        <w:t>- Bộ trưởng các Bộ: Tài chính, Xây dựng;</w:t>
      </w:r>
    </w:p>
    <w:p>
      <w:r>
        <w:t>- Chủ tịch Ủy ban nhân dân tỉnh Nghệ An;</w:t>
      </w:r>
    </w:p>
    <w:p>
      <w:r>
        <w:t>- Tổng giám đốc Tổng công ty Cảng hàng không Việt Nam.</w:t>
      </w:r>
    </w:p>
    <w:p>
      <w:r>
        <w:t>Xét kiến nghị của Ủy ban nhân dân tỉnh Nghệ An tại văn bản số 6247/UBND-CN ngày 30 tháng 6 năm 2025 về việc triển khai dự án kéo dài đường cất hạ cánh hiện hữu tại Cảng hàng không quốc tế Vinh, Phó Thủ tướng Trần Hồng Hà có ý kiến như sau:</w:t>
      </w:r>
    </w:p>
    <w:p>
      <w:r>
        <w:t>Theo quy định tại khoản 1 Điều 48 Nghị định số 05/2021/NĐ-CP ngày 25 tháng 01 năm 2021 về quản lý, khai thác cảng hàng không, sân bay: “1... doanh nghiệp cảng hàng không có trách nhiệm đầu tư xây dựng, nâng cấp, mở rộng các công trình thiết yếu, trừ các trường hợp do Nhà nước trực tiếp đầu tư và các công trình quy định tại khoản 2 Điều này. Trường hợp doanh nghiệp cảng hàng không không có khả năng đầu tư theo kế hoạch phát triển cảng hàng không được cơ quan nhà nước có thẩm quyền phê duyệt, Bộ Giao thông vận tải đề xuất, kêu gọi hình thức đầu tư phù hợp theo quy định của pháp luật”.</w:t>
      </w:r>
    </w:p>
    <w:p>
      <w:r>
        <w:t>Bộ Xây dựng chủ trì, phối hợp với Bộ Tài chính chỉ đạo Tổng công ty Cảng hàng không Việt Nam nghiên cứu kiến nghị của Ủy ban nhân dân tỉnh Nghệ An tại văn bản nêu trên để thống nhất phương án triển khai dự án kéo dài đường cất hạ cánh tại Cảng hàng không quốc tế Vinh theo quy định.</w:t>
      </w:r>
    </w:p>
    <w:p>
      <w:r>
        <w:t>Văn phòng Chính phủ thông báo để các cơ quan liên quan biết, thực hiện./.</w:t>
      </w:r>
    </w:p>
    <w:p>
      <w:r>
        <w:t>Nơi nhận:</w:t>
      </w:r>
    </w:p>
    <w:p>
      <w:r>
        <w:t>- Như trên;</w:t>
      </w:r>
    </w:p>
    <w:p>
      <w:r>
        <w:t>- TTgCP, PTTg Trần Hồng Hà (để b/c);</w:t>
      </w:r>
    </w:p>
    <w:p>
      <w:r>
        <w:t>- Các Bộ: XD, TC;</w:t>
      </w:r>
    </w:p>
    <w:p>
      <w:r>
        <w:t>- UBND tỉnh Nghệ An;</w:t>
      </w:r>
    </w:p>
    <w:p>
      <w:r>
        <w:t>- TCTy Cảng hàng không VN;</w:t>
      </w:r>
    </w:p>
    <w:p>
      <w:r>
        <w:t>- VPCP: BTCN, PCN Nguyễn Sỹ Hiệp, Trợ lý TTg, TGĐ Cổng TTĐT, các Vụ: KTTH, ĐMDN, NC, QHĐP;</w:t>
      </w:r>
    </w:p>
    <w:p>
      <w:r>
        <w:t>- Lưu: VT, CN (2)  LTS</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