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6579/TCHQ-GSQL năm 2024 thông báo phương thức xác minh mới đối với C/O mẫu AI do Ấn Độ cấp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6579/TCHQ-GSQL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6579/TCHQ-GSQL</w:t>
      </w:r>
    </w:p>
    <w:p>
      <w:r>
        <w:t>V  /v thông báo phương thức xác minh mới đối với C/O mẫu AI do Ấn Độ cấp</w:t>
      </w:r>
    </w:p>
    <w:p>
      <w:r>
        <w:t>Hà Nội, ngày 31 tháng 12 năm 2024</w:t>
      </w:r>
    </w:p>
    <w:p>
      <w:r>
        <w:t>Kính gửi:    Cục Hải quan các tỉnh, thành phố.</w:t>
      </w:r>
    </w:p>
    <w:p>
      <w:r>
        <w:t>Trên cơ sở công văn số 1067/XNK-XXHH ngày 18/12/2024 của Cục Xuất nhập khẩu - Bộ Công Thương về thông báo phương thức xác minh mới đối với C/O mẫu AI do Ấn Độ cấp, Tổng cục Hải quan thông báo như sau:</w:t>
      </w:r>
    </w:p>
    <w:p>
      <w:r>
        <w:t>1. Ấn Độ sẽ thực hiện cấp C/O mẫu AI qua nền tảng trực tuyến eCoO 2.0 thông qua đường liên kết: https://trade.gov.in, từ ngày 21/12/2024;</w:t>
      </w:r>
    </w:p>
    <w:p>
      <w:r>
        <w:t>2. Quét mã QR được in trên C/O: Đối với các C/O mẫu AI cấp trước ngày 21/12/2024 qua nền tảng http://coo.dgft.gov.in, việc xác minh vẫn được tiếp tục theo quy trình đã thông báo trước đây.</w:t>
      </w:r>
    </w:p>
    <w:p>
      <w:r>
        <w:t>Tổng cục Hải quan thông báo để các đơn vị biết, thực hiện./.</w:t>
      </w:r>
    </w:p>
    <w:p>
      <w:r>
        <w:t>Nơi nhận:</w:t>
      </w:r>
    </w:p>
    <w:p>
      <w:r>
        <w:t>- Như trên;</w:t>
      </w:r>
    </w:p>
    <w:p>
      <w:r>
        <w:t>- Cục CNTT&amp;TKHQ (để phối hợp);</w:t>
      </w:r>
    </w:p>
    <w:p>
      <w:r>
        <w:t>- Cục KTSTQ (để ph/hợp);</w:t>
      </w:r>
    </w:p>
    <w:p>
      <w:r>
        <w:t>- Lưu: VT, GSQL (3b).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