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655/TCT-CS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655/ TCT-CS</w:t>
      </w:r>
    </w:p>
    <w:p>
      <w:r>
        <w:t>V/v chính sách thuế.</w:t>
      </w:r>
    </w:p>
    <w:p>
      <w:r>
        <w:t>Hà Nội, ngày  14  tháng  02  năm  2025</w:t>
      </w:r>
    </w:p>
    <w:p>
      <w:r>
        <w:t>Kính gửi:  Cục Thuế thành phố Hà Nội.</w:t>
      </w:r>
    </w:p>
    <w:p>
      <w:r>
        <w:t>Tổng cục Thuế nhận được công văn số 68468/CTHN-TTKT8 ngày 25/12/2024 của Cục Thuế thành phố Hà Nội về việc chi phí được trừ khi xác định nghĩa vụ thuế thu nhập doanh nghiệp (TNDN). Về vấn đề này, T ổ ng cục Thuế có ý kiến như sau:</w:t>
      </w:r>
    </w:p>
    <w:p>
      <w:r>
        <w:t>Tại Điều 4 Thông tư 96/2015/TT-BTC ngày 22/06/2015 của Bộ Tài chính (sửa đổi, bổ sung điểm 2.2b, Khoản 2 Điều 6 Thông tư số 78/2014/TT-BTC) quy định các khoản chi phí không được trừ khi xác định thu nhập chịu thuế TNDN:</w:t>
      </w:r>
    </w:p>
    <w:p>
      <w:r>
        <w:t>“2. Các khoản ch i  không được trừ kh i  xác định thu nhập chịu thuế bao g ồ m:</w:t>
      </w:r>
    </w:p>
    <w:p>
      <w:r>
        <w:t>2.2. Chi kh ấ u hao tài sản cố định thuộc một trong các trường hợp sau:</w:t>
      </w:r>
    </w:p>
    <w:p>
      <w:r>
        <w:t>...</w:t>
      </w:r>
    </w:p>
    <w:p>
      <w:r>
        <w:t>b) Chi khấu hao đối với tài sản cố định không c ó  giấy tờ chứng minh thuộc quy ề n sở hữu của doanh nghiệp (trừ tài sản c ố  định thuê mua tài chính). ”</w:t>
      </w:r>
    </w:p>
    <w:p>
      <w:r>
        <w:t>Căn cứ quy định nêu trên, Tổng cục Thuế thống nhất với đề xuất của Cục Thuế thành phố Hà Nội nêu tại công văn số 68468/CTHN-TTKT8, cụ thể: Trường hợp tài sản cố định không có giấy tờ chứng minh thuộc quyền sở hữu của doanh nghiệp (doanh nghiệp chưa được cấp Giấy chứng nhận quyền sử dụng đất, quyền sở hữu tài sản gắn liền với đất) theo quy định của pháp luật thì tài sản đó chưa đủ điều kiện trích khấu hao tài sản cố định vào chi phí được trừ khi xác định thu nhập chịu thuế TNDN.</w:t>
      </w:r>
    </w:p>
    <w:p>
      <w:r>
        <w:t>Đề nghị Cục Thuế thành phố Hà Nội căn cứ quy định pháp luật, tình hình thực tế tại doanh nghiệp để hướng dẫn đơn vị thực hiện theo quy định của pháp luật ./.</w:t>
      </w:r>
    </w:p>
    <w:p>
      <w:r>
        <w:t>Nơi nhận:</w:t>
      </w:r>
    </w:p>
    <w:p>
      <w:r>
        <w:t>-  Như trên;</w:t>
      </w:r>
    </w:p>
    <w:p>
      <w:r>
        <w:t>- PTCTr Đặng Ngọc Minh (để b/c);</w:t>
      </w:r>
    </w:p>
    <w:p>
      <w:r>
        <w:t>- Vụ PC (TCT);</w:t>
      </w:r>
    </w:p>
    <w:p>
      <w:r>
        <w:t>- Website TCT;</w:t>
      </w:r>
    </w:p>
    <w:p>
      <w:r>
        <w:t>- Lưu VT, CS (3b).</w:t>
      </w:r>
    </w:p>
    <w:p>
      <w:r>
        <w:t>TL. T Ổ NG CỤC TRƯỞNG</w:t>
      </w:r>
    </w:p>
    <w:p>
      <w:r>
        <w:t>KT. V Ụ  TRƯỞNG V Ụ  CHÍNH SÁCH</w:t>
      </w:r>
    </w:p>
    <w:p>
      <w:r>
        <w:t>PH Ó  VỤ TRƯ Ở 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