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65210/CTHN-TTHT năm 2023 về chính sách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65210/CTHN-TTHT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65210/CTHN-TTHT</w:t>
      </w:r>
    </w:p>
    <w:p>
      <w:r>
        <w:t>V/v chính sách thuế GTGT</w:t>
      </w:r>
    </w:p>
    <w:p>
      <w:r>
        <w:t>Hà Nội, ngày 08 tháng 09 năm 2023</w:t>
      </w:r>
    </w:p>
    <w:p>
      <w:r>
        <w:t>Kính gửi:  Viện Khoa học thủy lợi Việt Nam</w:t>
      </w:r>
    </w:p>
    <w:p>
      <w:r>
        <w:t>(Địa chỉ: số 171 phố Tây Sơn, phường Trung Liệt, quận Đống Đa, thành phố Hà Nội - MST: 0102903699)</w:t>
      </w:r>
    </w:p>
    <w:p>
      <w:r>
        <w:t>Cục Thuế TP Hà Nội nhận được Công văn số 735/VKHTLVN-TCKT ghi ngày 15/8/2023 của Viện Khoa học thủy lợi Việt Nam sau đây gọi tắt là “Đơn vị” vướng mắc về chính sách thuế GTGT, Cục Thuế TP Hà Nội có ý kiến như sau:</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Thuê giá trị gia tăng hướng dẫn các trường hợp không phải kê khai, nộp thuế.</w:t>
      </w:r>
    </w:p>
    <w:p>
      <w:r>
        <w:t>Tại Điều 4 quy định đối tượng không chịu thuế GTGT:</w:t>
      </w:r>
    </w:p>
    <w:p>
      <w:r>
        <w:t>“13. Dạy học, dạy nghề theo quy định của pháp luật bao gồm cả dạy ngoại ngữ, tin học; dạy múa, hát, hội họa, nhạc, kịch, xiếc, thể dục, thể thao; nuôi dạy trẻ và dạy các nghề khác nhằm đào tạo, bồi dưỡng nâng cao trình độ văn hóa, kiến thức chuyên môn nghề nghiệp.</w:t>
      </w:r>
    </w:p>
    <w:p>
      <w:r>
        <w:t>…”</w:t>
      </w:r>
    </w:p>
    <w:p>
      <w:r>
        <w:t>Tại Điều 9 quy định thuế suất 0%;</w:t>
      </w:r>
    </w:p>
    <w:p>
      <w:r>
        <w:t>Tại Điều 10 quy định thuế suất 5%;</w:t>
      </w:r>
    </w:p>
    <w:p>
      <w:r>
        <w:t>Tại Điều 11 quy định thuế suất 10%;</w:t>
      </w:r>
    </w:p>
    <w:p>
      <w:r>
        <w:t>- Căn cứ Nghị định số 123/2020/NĐ-CP ngày 19/10/2020 của Chính phủ quy định về hóa đơn, chứng từ:</w:t>
      </w:r>
    </w:p>
    <w:p>
      <w:r>
        <w:t>Tại Điều 4 quy định nguyên tắc lập, quản lý, sử dụng hóa đơn, chứng từ</w:t>
      </w:r>
    </w:p>
    <w:p>
      <w:r>
        <w:t>“1.  Khi bán hàng hóa, cung cấ  p   d  ị  ch vụ, người bán phải   lậ  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w:t>
      </w:r>
    </w:p>
    <w:p>
      <w:r>
        <w:t>Căn cứ các quy định trên, trường hợp Đơn vị cung cấp dịch vụ thì phải lập hóa đơn để giao cho người mua theo quy định tại khoản 1 Điều 4 Nghị định số 123/2020/NĐ-CP.</w:t>
      </w:r>
    </w:p>
    <w:p>
      <w:r>
        <w:t>Trường hợp Đơn vị thực hiện kê khai và nộp thuế GTGT theo phương pháp khấu trừ cung cấp dịch vụ cho khách hàng không thuộc đối tượng quy định tại Điều 4, Điều 9, Điều 10 thì áp dụng thuế suất thuế GTGT 10% theo quy định tại Điều 11 Thông tư số 219/2013/TT-BTC.</w:t>
      </w:r>
    </w:p>
    <w:p>
      <w:r>
        <w:t>Về việc xác định dịch vụ Đơn vị cung cấp có thuộc hoạt động dạy học, dạy nghề theo quy định của pháp luật để áp dụng đối tượng không chịu thuế GTGT hay không, không thuộc thẩm quyền của cơ quan Thuế. Đề nghị Đơn vị liên hệ với cơ quan nhà nước có thẩm quyền để được giải quyết.</w:t>
      </w:r>
    </w:p>
    <w:p>
      <w:r>
        <w:t>Đề nghị Đơn vị nghiên cứu và căn cứ tình hình thực tế phát sinh tại đơn vị để thực hiện theo đúng quy định pháp luật.</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Kiểm tra số 6 để được hỗ trợ giải quyết.</w:t>
      </w:r>
    </w:p>
    <w:p>
      <w:r>
        <w:t>Cục Thuế TP Hà Nội trả lời để Viện Khoa học thủy lợi Việt Nam được biết và thực hiện./.</w:t>
      </w:r>
    </w:p>
    <w:p>
      <w:r>
        <w:t>Nơi nhận:</w:t>
      </w:r>
    </w:p>
    <w:p>
      <w:r>
        <w:t>- Như trên;</w:t>
      </w:r>
    </w:p>
    <w:p>
      <w:r>
        <w:t>- Phòng NVDTPC;</w:t>
      </w:r>
    </w:p>
    <w:p>
      <w:r>
        <w:t>- Phòng TKT 6;</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