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6384/BGTVT-KCHT năm 2024 về xem xét giải quyết ý kiến, kiến nghị của cử tri liên quan đến việc hàng rào hộ lan tôn sóng hai tầng che khuất tầm nhìn khu vực đường ngang đường sắt và Quốc lộ 21 qua địa bàn tỉnh Hà Nam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6384/BGTVT-KCHT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6384/BGTVT-KCHT</w:t>
      </w:r>
    </w:p>
    <w:p>
      <w:r>
        <w:t>V/v xem xét giải quyết ý kiến, kiến nghị của cử tri liên quan đến việc hàng rào hộ lan tôn sóng hai tầng che khuất tầm nhìn khu vực đường ngang đường sắt và QL.21 qua địa bàn tỉnh Hà Nam</w:t>
      </w:r>
    </w:p>
    <w:p>
      <w:r>
        <w:t>Hà Nội, ngày 17 tháng 6 năm 2024</w:t>
      </w:r>
    </w:p>
    <w:p>
      <w:r>
        <w:t>Kính gửi:</w:t>
      </w:r>
    </w:p>
    <w:p>
      <w:r>
        <w:t>- Cục Đường bộ Việt Nam;</w:t>
      </w:r>
    </w:p>
    <w:p>
      <w:r>
        <w:t>- Sở Giao thông vận tải Hà Nam.</w:t>
      </w:r>
    </w:p>
    <w:p>
      <w:r>
        <w:t>Bộ Giao thông vận tải (GTVT) nhận được văn bản số 1118/SGTVT-QLKCHT ngày 14/5/2024 của Sở GTVT Hà Nam về xem xét giải quyết ý kiến, kiến nghị của cử tri xã Liêm Phong liên quan đến việc hàng rào hộ lan tôn sóng hai tầng che khuất tầm nhìn khu vực đường ngang đường sắt Bắc - Nam và QL.21 qua địa bàn xã Liêm Phong, tỉnh Hà Nam. Sau khi xem xét, Bộ GTVT có ý kiến như sau:</w:t>
      </w:r>
    </w:p>
    <w:p>
      <w:r>
        <w:t>1. Ngày 23/8/2021, Bộ GTVT đã có văn bản số 8703/BGTVT-KCHT giao Tổng cục Đường bộ Việt Nam chủ trì (nay là Cục Đường bộ Việt Nam), phối hợp với Cục Đường sắt Việt Nam, Tổng công ty Đường sắt Việt Nam và các đơn vị liên quan xem xét thực hiện các giải pháp để bảo đảm an toàn giao thông cho người và phương tiện tham gia giao thông qua đường ngang đường sắt và trên QL.21 theo kiến nghị của cử tri. Tuy nhiên, đến nay Bộ GTVT chưa nhận được văn bản báo cáo kết quả giải quyết của các cơ quan, đơn vị.</w:t>
      </w:r>
    </w:p>
    <w:p>
      <w:r>
        <w:t>Bộ GTVT phê bình Cục Đường Đường bộ Việt Nam và các đơn vị có liên quan trong việc chưa nghiêm túc, kịp thời thực hiện ý kiến chỉ đạo của Bộ GTVT tại văn bản số 8703/BGTVT-KCHT ngày 23/8/2021.</w:t>
      </w:r>
    </w:p>
    <w:p>
      <w:r>
        <w:t>2. Trên cơ sở ý kiến của các cơ quan, đơn vị  [1], để bảo đảm an toàn giao thông đường bộ, đường sắt, phát huy hiệu quả dự án đầu tư, Bộ GTVT giao Cục Đường bộ Việt Nam chủ trì, phối hợp với Cục Đường sắt Việt Nam, Tổng công ty Đường sắt Việt Nam và các đơn vị liên quan kiểm tra, rà soát dự án Lập lại trật tự HLAT giao thông đường bộ, đường sắt  [2] để thực hiện ngay công tác bàn giao cho đơn vị tiếp nhận quản lý, khai thác, bảo trì hạng mục hàng rào hộ lan tôn sóng hai tầng nêu trên đảm bảo tuân thủ Luật Quản lý sử dụng tài sản công và các văn bản pháp luật khác có liên quan; đồng thời khẩn trương xem xét đề nghị của Sở GTVT Hà Nam tại văn bản số 1118/SGTVT-QLKCHT ngày 14/5/2024  (gửi kèm theo văn bản này) , có giải pháp xử lý phù hợp nhằm bảo đảm an toàn giao thông cho người và phương tiện tham gia giao thông qua khu vực đường ngang đường sắt và trên QL.21 qua địa bàn xã Liêm Phong, tỉnh Hà Nam được thuận lợi, an toàn. Báo cáo kết quả thực hiện về Bộ GTVT trước ngày 30/6/2024.</w:t>
      </w:r>
    </w:p>
    <w:p>
      <w:r>
        <w:t>Bộ GTVT yêu cầu các cơ quan, đơn vị liên quan khẩn trương, nghiêm túc triển khai thực hiện./.</w:t>
      </w:r>
    </w:p>
    <w:p>
      <w:r>
        <w:t>Nơi nhận:</w:t>
      </w:r>
    </w:p>
    <w:p>
      <w:r>
        <w:t>- Như trên;</w:t>
      </w:r>
    </w:p>
    <w:p>
      <w:r>
        <w:t>- Bộ trưởng (để b/c);</w:t>
      </w:r>
    </w:p>
    <w:p>
      <w:r>
        <w:t>- UBND tỉnh Hà Nam;</w:t>
      </w:r>
    </w:p>
    <w:p>
      <w:r>
        <w:t>- Cục ĐSVN;</w:t>
      </w:r>
    </w:p>
    <w:p>
      <w:r>
        <w:t>- Ban QLDA 2;</w:t>
      </w:r>
    </w:p>
    <w:p>
      <w:r>
        <w:t>- Tổng công ty ĐSVN;</w:t>
      </w:r>
    </w:p>
    <w:p>
      <w:r>
        <w:t>- Lưu: VT, KCHT (Huy).</w:t>
      </w:r>
    </w:p>
    <w:p>
      <w:r>
        <w:t>KT. BỘ TRƯỞNG</w:t>
      </w:r>
    </w:p>
    <w:p>
      <w:r>
        <w:t>THỨ TRƯỞNG</w:t>
      </w:r>
    </w:p>
    <w:p>
      <w:r>
        <w:t>Nguyễn Danh Huy</w:t>
      </w:r>
    </w:p>
    <w:p>
      <w:r>
        <w:t>[1]  Văn bản số 1120/CĐSVN-QLXD&amp;KCHT ngày 31/5/2024 của Cục ĐSVN; văn bản số 1608/ĐS-QLHT ngày 04/6/2024 của Tổng công ty ĐSVN.</w:t>
      </w:r>
    </w:p>
    <w:p>
      <w:r>
        <w:t>[2]  Quyết định số 1856/QĐ-TTg ngày 27/12/2007 của Thủ tướng Chính phủ; Quyết định số 3313/QĐ-BGTVT ngày 31/10/2008 của Bộ trưởng Bộ 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