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6361/TCT-CS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6361/TCT-CS</w:t>
      </w:r>
    </w:p>
    <w:p>
      <w:r>
        <w:t>V/v thuế GTGT.</w:t>
      </w:r>
    </w:p>
    <w:p>
      <w:r>
        <w:t>Hà Nội, ngày 30 tháng 12 năm 2024</w:t>
      </w:r>
    </w:p>
    <w:p>
      <w:r>
        <w:t>Kính gửi:  Cục Quản lý xây dựng và doanh trại (Bộ Công an).</w:t>
      </w:r>
    </w:p>
    <w:p>
      <w:r>
        <w:t>Tổng cục Thuế nhận được công văn số 5433/H02-TDA ngày 11/11/2024 của Cục Quản lý xây dựng và doanh trại (Bộ Công an) hỏi về thuế GTGT. Về nội dung này, Tổng cục Thuế có ý kiến như sau:</w:t>
      </w:r>
    </w:p>
    <w:p>
      <w:r>
        <w:t>Về chính sách thuế hoạt động xây dựng, lắp đặt công trình ở nước ngoài, ngày 20/3/2023, Tổng cục Thuế đã có công văn số 793/TCT-CS trả lời Quý Cục. Nay trên cơ sở nội dung hỏi tại công văn số 5433/H02-TDA ngày 11/11/2024, Tổng cục Thuế có ý kiến như sau:</w:t>
      </w:r>
    </w:p>
    <w:p>
      <w:r>
        <w:t>Căn cứ điểm a khoản 1 Điều 6 Nghị định số 209/2013/NĐ-CP ngày 18/12/2013 của Chính phủ quy định chi tiết và hướng dẫn thi hành một số điều Luật thuế giá trị gia tăng;</w:t>
      </w:r>
    </w:p>
    <w:p>
      <w:r>
        <w:t>Căn cứ khoản 1, khoản 2 Điều 9, khoản 4 Điều 17 Thông tư số 219/2013/TT-BTC ngày 31/12/2013 của Bộ Tài chính hướng dẫn thi hành Luật thuế giá trị gia tăng và Nghị định số 209/2013/NĐ-CP ngày 18/12/2013 của Chính phủ.</w:t>
      </w:r>
    </w:p>
    <w:p>
      <w:r>
        <w:t>Căn cứ các quy định và hướng dẫn nêu trên:</w:t>
      </w:r>
    </w:p>
    <w:p>
      <w:r>
        <w:t>- Hoạt động xây dựng, lắp đặt công trình ở Lào được áp dụng thuế suất thuế GTGT 0%.</w:t>
      </w:r>
    </w:p>
    <w:p>
      <w:r>
        <w:t>- Trường hợp Cục Quản lý xây dựng và doanh trại (Chủ đầu tư) ký hợp đồng với nhà thầu trong nước để mua sắm hàng hóa, vật tư phục vụ xây dựng, lắp đặt công trình tại Lào và thực hiện giao hàng hóa tại Lào theo Hợp đồng ký kết thì thủ tục hồ sơ để nhà thầu trong nước bán hàng thực hiện khấu trừ hoặc hoàn thuế GTGT đầu vào đối với hàng hóa xuất khẩu thực hiện theo khoản 4 Điều 17 Thông tư số 219/2013/TT-BTC ngày 31/12/2013 của Bộ Tài chính nêu trên.</w:t>
      </w:r>
    </w:p>
    <w:p>
      <w:r>
        <w:t>Tổng cục Thuế có ý kiến để Cục Quản lý xây dựng và doanh trại (Bộ Công An) được biết./.</w:t>
      </w:r>
    </w:p>
    <w:p>
      <w:r>
        <w:t>Nơi nhận:</w:t>
      </w:r>
    </w:p>
    <w:p>
      <w:r>
        <w:t>- Như trên;</w:t>
      </w:r>
    </w:p>
    <w:p>
      <w:r>
        <w:t>- Phó TCTr Đặng Ngọc Minh (để b/c);</w:t>
      </w:r>
    </w:p>
    <w:p>
      <w:r>
        <w:t>- Vụ PC, Vụ KK (TCT);</w:t>
      </w:r>
    </w:p>
    <w:p>
      <w:r>
        <w:t>- Website Tổng cục Thuế;</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