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6340/BNNMT-LNKL năm 2025 tăng cường công tác quản lý, bảo vệ rừng và đấu tranh, ngăn chặn, xử lý các hành vi vi phạm pháp luật về lâm nghiệp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6340/BNNMT-LNKL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6340/BNNMT-LNKL</w:t>
      </w:r>
    </w:p>
    <w:p>
      <w:r>
        <w:t>V/v tăng cường công tác quản lý, bảo vệ rừng và đấu tranh, ngăn chặn, xử lý các hành vi vi phạm pháp luật về lâm nghiệp</w:t>
      </w:r>
    </w:p>
    <w:p>
      <w:r>
        <w:t>Hà Nội, ngày 04 tháng 9 năm 2025</w:t>
      </w:r>
    </w:p>
    <w:p>
      <w:r>
        <w:t>Kính gửi:  Ủy ban nhân dân các tỉnh, thành phố trực thuộc Trung ương</w:t>
      </w:r>
    </w:p>
    <w:p>
      <w:r>
        <w:t>Thực hiện ý kiến chỉ đạo của Phó Thủ tướng Chính phủ Trần Hồng Hà tại Văn bản số 8034/VPCP-NN ngày 27/8/2025 của Văn phòng Chính phủ; đồng thời để tăng cường công tác quản lý, bảo vệ rừng hiệu quả. Bộ Nông nghiệp và Môi trường đề nghị Ủy ban nhân dân các tỉnh, thành phố một số nội dung như sau:</w:t>
      </w:r>
    </w:p>
    <w:p>
      <w:r>
        <w:t>1.  Chỉ đạo các cấp, các ngành, các lực lượng chức năng và chủ rừng thực hiện nghiêm các ý kiến chỉ đạo của Phó Thủ tướng Chính phủ theo nội dung tại Văn bản nêu trên; nâng cao trách nhiệm quản lý nhà nước về lâm nghiệp được quy định tại khoản 4 Điều 102 Luật Lâm nghiệp năm 2017; có giải pháp quản lý, bảo vệ rừng, đảm bảo hiệu quả, bền vững lâu dài, ngăn chặn từ sớm, từ xa, kiên quyết không để xảy ra các hành vi vi phạm pháp luật xâm hại đến tài nguyên rừng.</w:t>
      </w:r>
    </w:p>
    <w:p>
      <w:r>
        <w:t>2.  Tiếp tục quán triệt, thực hiện tốt các quy định của pháp luật về lâm nghiệp; Nghị quyết số 29/NQ-CP ngày 08/3/2024 của Chính phủ ban hành Chương trình hành động thực hiện Kết luận số 61-KL/TW ngày 17/8/2023 của Ban Bí thư về tiếp tục thực hiện Chỉ thị số 13-CT/TW. Tăng cường công tác tuyên truyền, giáo dục nhằm nâng cao ý thức trách nhiệm trong thực thi các quy định của pháp luật về quản lý, bảo vệ rừng và phòng cháy chữa cháy rừng.</w:t>
      </w:r>
    </w:p>
    <w:p>
      <w:r>
        <w:t>3.  Chỉ đạo các lực lượng Công an, Bộ đội Biên phòng tại các địa bàn có rừng (nhất là các địa bàn trọng điểm về phá rừng, khai thác rừng trái pháp luật) tăng cường sự phối hợp, hỗ trợ chủ rừng, chính quyền địa phương và lực lượng Kiểm lâm trong công tác tuần tra, kiểm soát, phát hiện, ngăn chặn và xử lý nghiêm các hành vi vi phạm pháp luật về lâm nghiệp.</w:t>
      </w:r>
    </w:p>
    <w:p>
      <w:r>
        <w:t>4.  Riêng đối với vụ việc khai thác gỗ trái pháp luật tại Vườn quốc gia Ba Bể, hồ sơ vụ việc đã được bàn giao cho cơ quan công an điều tra làm rõ và xử lý theo quy định của pháp luật; đề nghị Ủy ban nhân dân tỉnh Thái Nguyên tiếp tục chỉ đạo các lực lượng chức năng của tỉnh tiếp tục điều tra, xác minh làm rõ đối tượng vi phạm để xử lý nghiêm đúng quy định của pháp luật theo ý kiến chỉ đạo của Phó Thủ tướng Chính phủ và Bộ Nông nghiệp và Môi trường tại Văn bản số 5324/BNNMT-LNKL và Văn bản số 5342/BNNMT-LNKL ngày 08/8/2025.</w:t>
      </w:r>
    </w:p>
    <w:p>
      <w:r>
        <w:t>Bộ Nông nghiệp và Môi trường đề nghị Ủy ban nhân dân các tỉnh, thành phố quan tâm chỉ đạo./.</w:t>
      </w:r>
    </w:p>
    <w:p>
      <w:r>
        <w:t>Nơi nhận:</w:t>
      </w:r>
    </w:p>
    <w:p>
      <w:r>
        <w:t>- Như trên;</w:t>
      </w:r>
    </w:p>
    <w:p>
      <w:r>
        <w:t>- Quyền Bộ trưởng (để báo cáo);</w:t>
      </w:r>
    </w:p>
    <w:p>
      <w:r>
        <w:t>- VPCP (để báo cáo);</w:t>
      </w:r>
    </w:p>
    <w:p>
      <w:r>
        <w:t>- Lưu: VT, LNKL.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