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6326/BGTVT-KHĐT năm 2024 về giải pháp xử lý ảnh hưởng của nhà ga hành khách T2 với Đài kiểm soát không lưu của Cảng hàng không Đồng Hới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6326/BGTVT-KHĐT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6326/BGTVT-KHĐT</w:t>
      </w:r>
    </w:p>
    <w:p>
      <w:r>
        <w:t>V/v giải pháp xử lý ảnh hưởng của nhà ga hành khách T2 với Đài kiểm soát không lưu của CHK Đồng Hới</w:t>
      </w:r>
    </w:p>
    <w:p>
      <w:r>
        <w:t>Hà Nội, ngày 13 tháng 6 năm 2024</w:t>
      </w:r>
    </w:p>
    <w:p>
      <w:r>
        <w:t>Kính gửi:</w:t>
      </w:r>
    </w:p>
    <w:p>
      <w:r>
        <w:t>- Cục Hàng không Việt Nam;</w:t>
      </w:r>
    </w:p>
    <w:p>
      <w:r>
        <w:t>- Tổng công ty Quản lý bay Việt Nam;</w:t>
      </w:r>
    </w:p>
    <w:p>
      <w:r>
        <w:t>- Tổng công ty Cảng hàng không Việt Nam.</w:t>
      </w:r>
    </w:p>
    <w:p>
      <w:r>
        <w:t>Bộ Giao thông vận tải (GTVT) nhận được văn bản số 2249/TCTCHKVN- BQLDAT2ĐH ngày 05/6/2024 của Tổng công ty Cảng hàng không Việt Nam (ACV) về việc đề nghị chấp thuận giải pháp xử lý ảnh hưởng của nhà ga hành khách T2 với Đài kiểm soát không lưu của Cảng hàng không (CHK) Đồng Hới. Sau khi xem xét, Bộ GTVT có ý kiến như sau:</w:t>
      </w:r>
    </w:p>
    <w:p>
      <w:r>
        <w:t>1. Tổng công ty Quản lý bay Việt Nam (VATM) là đơn vị có công trình bị ảnh hưởng bởi phương án xây dựng nhà ga hành khách T2 của CHK Đồng Hới. Do vậy, VATM có trách nhiệm nghiên cứu đề xuất của ACV tại văn bản số 2249/TCTCHKVN-BQLDAT2ĐH nêu trên  (sao gửi kèm theo)  để trao đổi, thống nhất phương án xử lý trên nguyên tắc bảo đảm không làm gián đoạn việc cung cấp dịch vụ không lưu và khai thác lưỡng dụng tại CHK Đồng Hới theo ý kiến của Bộ GTVT tại Công văn số 5708/BGTVT-KHĐT ngày 29/5/2024.</w:t>
      </w:r>
    </w:p>
    <w:p>
      <w:r>
        <w:t>2. Trường hợp phương án xử lý liên quan tới việc cấp phép sử dụng các giải pháp, trang thiết bị kỹ thuật hỗ trợ; các đơn vị báo cáo Cục Hàng không Việt Nam để xem xét, giải quyết theo thẩm quyền, bảo đảm an ninh, an toàn khai thác theo quy định.</w:t>
      </w:r>
    </w:p>
    <w:p>
      <w:r>
        <w:t>Trên đây là ý kiến của Bộ GTVT, đề nghị các cơ quan, đơn vị nghiên cứu triển khai thực hiện./.</w:t>
      </w:r>
    </w:p>
    <w:p>
      <w:r>
        <w:t>Nơi nhận:</w:t>
      </w:r>
    </w:p>
    <w:p>
      <w:r>
        <w:t>- Như trên;</w:t>
      </w:r>
    </w:p>
    <w:p>
      <w:r>
        <w:t>- Bộ trưởng (để b/c);</w:t>
      </w:r>
    </w:p>
    <w:p>
      <w:r>
        <w:t>- Vụ KCHTGT;</w:t>
      </w:r>
    </w:p>
    <w:p>
      <w:r>
        <w:t>- Cục QLĐTXD;</w:t>
      </w:r>
    </w:p>
    <w:p>
      <w:r>
        <w:t>- Lưu: VT, KHĐT.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