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628/BTP-BTNN thực hiện nhiệm vụ trọng tâm công tác bồi thường nhà nước năm 2024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628/BTP-BTNN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628/BTP-BTNN</w:t>
      </w:r>
    </w:p>
    <w:p>
      <w:r>
        <w:t>V/v thực hiện các nhiệm vụ trọng tâm công tác bồi thường nhà nước năm 2024</w:t>
      </w:r>
    </w:p>
    <w:p>
      <w:r>
        <w:t>Hà Nội, ngày 02 tháng 02 năm 2024</w:t>
      </w:r>
    </w:p>
    <w:p>
      <w:r>
        <w:t>Kính gửi:</w:t>
      </w:r>
    </w:p>
    <w:p>
      <w:r>
        <w:t>- Các Bộ, cơ quan ngang bộ, cơ quan thuộc Chính phủ;</w:t>
      </w:r>
    </w:p>
    <w:p>
      <w:r>
        <w:t>- Ủy ban nhân dân các tỉnh, thành phố trực thuộc trung ương.</w:t>
      </w:r>
    </w:p>
    <w:p>
      <w:r>
        <w:t>Trên cơ sở kết quả công tác bồi thường nhà nước năm 2023, kết quả đánh giá 05 năm thi hành Luật Trách nhiệm bồi thường của Nhà nước (TNBTCNN) năm 2017, trong năm 2024, để tiếp tục bảo đảm hiệu quả thi hành Luật TNBTCNN năm 2017, Bộ Tư pháp trân trọng đề nghị các Bộ, cơ quan ngang bộ, cơ quan thuộc Chính phủ (sau đây viết là Bộ) và Ủy ban nhân dân tỉnh, thành phố trực thuộc trung ương (sau đây viết là Ủy ban nhân dân cấp tỉnh) tiếp tục quan tâm, phối hợp thực hiện và chỉ đạo thực hiện công tác bồi thường nhà nước, tập trung vào một số nhiệm vụ trọng tâm sau đây:</w:t>
      </w:r>
    </w:p>
    <w:p>
      <w:r>
        <w:t>I. ĐỐI VỚI CÁC BỘ</w:t>
      </w:r>
    </w:p>
    <w:p>
      <w:r>
        <w:t>1.  Phối hợp chặt chẽ với Bộ Tư pháp trong thực hiện quản lý nhà nước về công tác bồi thường nhà nước trên phạm vi cả nước, tập trung vào các nhiệm vụ tuyên truyền, phổ biến, giáo dục pháp luật về TNBTCNN; bồi dưỡng kỹ năng, nghiệp vụ công tác bồi thường nhà nước; theo dõi, đôn đốc, hướng dẫn nghiệp vụ và kiểm tra liên ngành về công tác bồi thường nhà nước.</w:t>
      </w:r>
    </w:p>
    <w:p>
      <w:r>
        <w:t>2.  Chỉ đạo các cơ quan thuộc phạm vi quản lý của Bộ, ngành mình tại địa phương phối hợp chặt chẽ, kịp thời với Ủy ban nhân dân cấp tỉnh theo đúng nội dung văn bản phối hợp thực hiện công tác bồi thường nhà nước đã được Ủy ban nhân dân cấp tỉnh ban hành hoặc đã được liên ngành tại địa phương thống nhất ban hành.</w:t>
      </w:r>
    </w:p>
    <w:p>
      <w:r>
        <w:t>3.  Chủ động kiểm tra; chỉ đạo các cơ quan thuộc phạm vi quản lý của mình kịp thời thụ lý, giải quyết dứt điểm các vụ việc yêu cầu bồi thường phát sinh (nếu có) đúng trình tự, thủ tục và thời hạn theo quy định của pháp luật.</w:t>
      </w:r>
    </w:p>
    <w:p>
      <w:r>
        <w:t>II. ĐỐI VỚI ỦY BAN NHÂN DÂN CẤP TỈNH</w:t>
      </w:r>
    </w:p>
    <w:p>
      <w:r>
        <w:t>1.  Tăng cường vai trò của Ủy ban nhân dân cấp tỉnh trong lãnh đạo, chỉ đạo thực hiện quản lý nhà nước về công tác bồi thường nhà nước trong hoạt động quản lý hành chính, tố tụng và thi hành án tại địa phương.</w:t>
      </w:r>
    </w:p>
    <w:p>
      <w:r>
        <w:t>2.  Chỉ đạo Sở Tư pháp tăng cường và bảo đảm các điều kiện cần thiết để Sở Tư pháp tổ chức tuyên truyền, phổ biến, giáo dục pháp luật về trách nhiệm bồi thường của Nhà nước, đặc biệt hướng tới các đối tượng là người dân bằng các hình thức phù hợp.</w:t>
      </w:r>
    </w:p>
    <w:p>
      <w:r>
        <w:t>3.  Bảo đảm các điều kiện cần thiết để Sở Tư pháp tiếp tục tổ chức bồi dưỡng kỹ năng, nghiệp vụ công tác bồi thường nhà nước cho đội ngũ cán bộ, công chức thực hiện công tác bồi thường nhà nước tại địa phương.</w:t>
      </w:r>
    </w:p>
    <w:p>
      <w:r>
        <w:t>4.  Chỉ đạo Sở Tư pháp chủ động phối hợp với Tòa án nhân dân cấp tỉnh, Viện Kiểm sát nhân dân cấp tỉnh và các Sở, ban, ngành trên địa bàn tỉnh trong thực hiện các nhiệm vụ về công tác bồi thường nhà nước. Đồng thời, Ủy ban nhân dân tỉnh yêu cầu Tòa án nhân dân cấp tỉnh, Viện kiểm sát nhân dân cấp tỉnh tích cực phối hợp, chỉ đạo các cơ quan thuộc phạm vi quản lý của mình phối hợp với Sở Tư pháp trong thực hiện các nhiệm vụ quản lý nhà nước về công tác bồi thường cũng như trong quá trình giải quyết các vụ việc bồi thường theo đúng nội dung văn bản phối hợp thực hiện công tác bồi thường nhà nước đã được Ủy ban nhân dân cấp tỉnh ban hành hoặc đã được liên ngành tại địa phương thống nhất ban hành.</w:t>
      </w:r>
    </w:p>
    <w:p>
      <w:r>
        <w:t>5.  Chỉ đạo các cơ quan giải quyết bồi thường kịp thời thụ lý, giải quyết dứt điểm các vụ việc yêu cầu bồi thường phát sinh tại địa phương bảo đảm đúng quy định của pháp luật.</w:t>
      </w:r>
    </w:p>
    <w:p>
      <w:r>
        <w:t>Trên đây là một số nhiệm vụ trọng tâm về công tác bồi thường nhà nước năm 2024, Bộ Tư pháp đề nghị các Bộ và Ủy ban nhân dân cấp tỉnh quan tâm, chỉ đạo thực hiện. Trong quá trình thực hiện, nếu có khó khăn, vướng mắc, đề nghị phản ánh kịp thời về Bộ Tư pháp (Cục Bồi thường nhà nước) để phối hợp, giải quyết.</w:t>
      </w:r>
    </w:p>
    <w:p>
      <w:r>
        <w:t>Trân trọng cảm ơn sự phối hợp của Quý cơ quan./.</w:t>
      </w:r>
    </w:p>
    <w:p>
      <w:r>
        <w:t>Nơi nhận:</w:t>
      </w:r>
    </w:p>
    <w:p>
      <w:r>
        <w:t>- Như trên;</w:t>
      </w:r>
    </w:p>
    <w:p>
      <w:r>
        <w:t>- Bộ trưởng (để báo cáo);</w:t>
      </w:r>
    </w:p>
    <w:p>
      <w:r>
        <w:t>- Tổ chức pháp chế các bộ, cơ quan ngang Bộ</w:t>
      </w:r>
    </w:p>
    <w:p>
      <w:r>
        <w:t>(để thực hiện);</w:t>
      </w:r>
    </w:p>
    <w:p>
      <w:r>
        <w:t>- Các đơn vị thuộc Bộ Tư pháp: Văn phòng Bộ,</w:t>
      </w:r>
    </w:p>
    <w:p>
      <w:r>
        <w:t>Cục Kế hoạch - Tài chính, Tổng cục Thi hành án dân sự (để thực hiện);</w:t>
      </w:r>
    </w:p>
    <w:p>
      <w:r>
        <w:t>- Sở Tư pháp các tỉnh, thành phố trực thuộc</w:t>
      </w:r>
    </w:p>
    <w:p>
      <w:r>
        <w:t>Trung ương (để thực hiện);</w:t>
      </w:r>
    </w:p>
    <w:p>
      <w:r>
        <w:t>- Cổng Thông tin điện tử Bộ Tư pháp (để đăng tải);</w:t>
      </w:r>
    </w:p>
    <w:p>
      <w:r>
        <w:t>- Lưu: VT, Cục BTNN.</w:t>
      </w:r>
    </w:p>
    <w:p>
      <w:r>
        <w:t>KT. BỘ TRƯỞNG</w:t>
      </w:r>
    </w:p>
    <w:p>
      <w:r>
        <w:t>THỨ TRƯỞNG</w:t>
      </w:r>
    </w:p>
    <w:p>
      <w:r>
        <w:t>Trần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