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62662/CTHN-TTHT năm 2023 hướng dẫn về giảm thuế giá trị gia tăng theo Nghị định 44/2023/NĐ-CP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62662/CTHN-TTHT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62662/CTHN-TTHT</w:t>
      </w:r>
    </w:p>
    <w:p>
      <w:r>
        <w:t>V/v hướng dẫn về giảm thuế GTGT theo Nghị định 44/2023/NĐ-CP</w:t>
      </w:r>
    </w:p>
    <w:p>
      <w:r>
        <w:t>Hà Nội, ngày 25 tháng 8 năm 2023</w:t>
      </w:r>
    </w:p>
    <w:p>
      <w:r>
        <w:t>Kính gửi:  Công ty TNHH MTV Shinsung ENG (VietNam)</w:t>
      </w:r>
    </w:p>
    <w:p>
      <w:r>
        <w:t>(Địa chỉ: Phòng F1114, tầng 11, tòa Charmvit Tower, số 117 đường Trần Duy Hưng, P. Trung Hòa, Q. Cầu Giấy, TP Hà Nội; MST: 0305482189)</w:t>
      </w:r>
    </w:p>
    <w:p>
      <w:r>
        <w:t>Cục thuế TP Hà Nội nhận được công văn số 2023-07-08-001/CV-HN ngày 28/7/2023 của Công ty TNHH MTV Shinsung ENG (VietNam) (sau đây gọi tắt là “Công ty”) hỏi về giảm thuế GTGT theo Nghị định 44/2023/NĐ-CP, Cục Thuế TP Hà Nội có ý kiến như sau:</w:t>
      </w:r>
    </w:p>
    <w:p>
      <w:r>
        <w:t>- Căn cứ Nghị quyết số Nghị quyết số 101/2023/QH15 ngày 24 tháng 6 năm 2023 của Quốc hội về về Kỳ họp thứ 5, Quốc hội khóa XV.</w:t>
      </w:r>
    </w:p>
    <w:p>
      <w:r>
        <w:t>- Căn cứ Nghị định số 44/2023/NĐ-CP ngày 30 tháng 6 năm 2023 của Chính phủ quy định chính sách giảm thuế giá trị gia tăng theo Nghị quyết số 101/2023/QH15 ngày 24 tháng 6 năm 2023 của Quốc hội.</w:t>
      </w:r>
    </w:p>
    <w:p>
      <w:r>
        <w:t>Tại Điều 1 quy định về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hóa chất. Chi tiết tại Phụ lục I ban hành kèm theo Nghị định này.</w:t>
      </w:r>
    </w:p>
    <w:p>
      <w:r>
        <w:t>b) Sản phẩm hàng hóa và dịch vụ chịu thuế tiêu thụ đặc biệt. Chi tiết tại Phụ lục II ban hành kèm theo Nghị định này.</w:t>
      </w:r>
    </w:p>
    <w:p>
      <w:r>
        <w:t>c) Công nghệ thông tin theo pháp luật về công nghệ thông tin. Chi tiết tại Phụ lục III ban hành kèm theo Nghị định này.</w:t>
      </w:r>
    </w:p>
    <w:p>
      <w:r>
        <w:t>d) Việc giảm thuế giá trị gia tăng cho từng loại hàng hóa, dịch vụ quy định tại khoản 1 Điều này được áp dụng thống nhất tại các khâu nhập khẩu, sản xuất, gia công, kinh doanh thương mại. Đối với mặt hàng than khai thác bán ra (bao gồm cả trường hợp than khai thác sau đó qua sàng tuyển, phân loại theo quy trình khép kín mới bán ra) thuộc đối tượng giảm thuế giá trị gia tăng. Mặt hàng than thuộc Phụ lục I ban hành kèm theo Nghị định này, tại các khâu khác ngoài khâu khai thác bán ra không được giảm thuế giá trị gia tăng.</w:t>
      </w:r>
    </w:p>
    <w:p>
      <w:r>
        <w:t>Các tổng công ty, tập đoàn kinh tế thực hiện quy trình khép kín mới bán ra cũng thuộc đối tượng giảm thuế giá trị gia tăng đối với mặt hàng than khai thác bán ra.</w:t>
      </w:r>
    </w:p>
    <w:p>
      <w:r>
        <w:t>Trường hợp hàng hóa, dịch vụ nêu tại các Phụ lục I, II và III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w:t>
      </w:r>
    </w:p>
    <w:p>
      <w:r>
        <w:t>- Căn cứ Quyết định số 43/2018/QĐ-TTg ngày 01/11/2018 của Thủ tướng Chính phủ ban hành hệ thống ngành sản phẩm Việt Nam.</w:t>
      </w:r>
    </w:p>
    <w:p>
      <w:r>
        <w:t>- Căn cứ Phụ lục I, II, III danh mục hàng hóa, dịch vụ không được giảm thuế giá trị gia tăng ban hành kèm theo Nghị định số 44/2023/NĐ-CP ngày 30 tháng 6 năm 2023 của Chính phủ.</w:t>
      </w:r>
    </w:p>
    <w:p>
      <w:r>
        <w:t>Căn cứ các quy định trên, Cục thuế TP Hà Nội trả lời theo nguyên tắc sau:</w:t>
      </w:r>
    </w:p>
    <w:p>
      <w:r>
        <w:t>Trường hợp Công ty kinh doanh dịch vụ lắp đặt hệ thống điện có mã sản phẩm 4321 theo phụ lục hệ thống ngành sản phẩm Việt Nam (kèm theo Quyết định số 43/2018/QĐ-TTg ngày 01 tháng 11 năm 2018 của Thủ tướng Chính phủ) đang áp dụng mức thuế suất thuế GTGT 10% không thuộc danh mục hàng hóa, dịch vụ theo quy định tại Phụ lục I, II, III ban hành kèm theo Nghị định số 44/2023/NĐ-CP thì được áp dụng mức thuế suất thuế giá trị gia tăng 8% kể từ ngày 01/7/2023 đến ngày 31/12/2023 theo quy định tại Khoản 2 Điều 1 Nghị định số 44/2023/NĐ-CP ngày 30 tháng 6 năm 2023.</w:t>
      </w:r>
    </w:p>
    <w:p>
      <w:r>
        <w:t>Đề nghị Công ty căn cứ các quy định của pháp luật được trích dẫn nêu trên và đối chiếu với tình hình thực tế các sản phẩm hàng hóa do Công ty sản xuất, kinh doanh để thực hiện đúng theo quy định.</w:t>
      </w:r>
    </w:p>
    <w:p>
      <w:r>
        <w:t>Trường hợp Công ty có vướng mắc về chính sách thuế, Công ty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TNHH MTV Shinsung ENG (VietNam) được biết và thực hiện./.</w:t>
      </w:r>
    </w:p>
    <w:p>
      <w:r>
        <w:t>Nơi nhận:</w:t>
      </w:r>
    </w:p>
    <w:p>
      <w:r>
        <w:t>- Như trên;</w:t>
      </w:r>
    </w:p>
    <w:p>
      <w:r>
        <w:t>- Phòng NVDTPC;</w:t>
      </w:r>
    </w:p>
    <w:p>
      <w:r>
        <w:t>- Phòng TKT1;</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