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624/TCHQ-TXNK năm 2025 về mặt hàng nhãn nhựa tự dính đã in thông tin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624/TCHQ-TXNK</w:t>
      </w:r>
    </w:p>
    <w:p>
      <w:r>
        <w:t>V/v mặt hàng nhãn nhựa tự dính đã in thông tin</w:t>
      </w:r>
    </w:p>
    <w:p>
      <w:r>
        <w:t>Hà Nội, ngày 11 tháng 02 năm 2025</w:t>
      </w:r>
    </w:p>
    <w:p>
      <w:r>
        <w:t>Kính gửi:  Các Cục Hải quan tỉnh, thành phố.</w:t>
      </w:r>
    </w:p>
    <w:p>
      <w:r>
        <w:t>Liên quan đến vướng mắc về phân loại mặt hàng là nhãn nhựa tự dính đã in thông tin, để áp dụng thống nhất theo Danh mục hàng hóa xuất khẩu, nhập khẩu Việt Nam ban hành kèm theo Thông tư số 31/2022/TT-BTC ngày 08/06/2022 của Bộ trưởng Bộ Tài chính, Tổng cục Hải quan hướng dẫn thực hiện như sau:</w:t>
      </w:r>
    </w:p>
    <w:p>
      <w:r>
        <w:t>1. Căn cứ Danh mục hàng hóa xuất khẩu, nhập khẩu Việt Nam ban hành kèm theo Thông tư số 31/2022/TT-BTC ngày 08/06/2022 của Bộ trưởng Bộ Tài chính;</w:t>
      </w:r>
    </w:p>
    <w:p>
      <w:r>
        <w:t>- Căn cứ chú giải pháp lý 2 Phần VII:</w:t>
      </w:r>
    </w:p>
    <w:p>
      <w:r>
        <w:t>2. Trừ những mặt hàng trong nhóm 39.18 hoặc 39.19, plastic, cao su và các sản phẩm của chúng, đã in hoa văn, các ký tự hoặc biểu tượng tranh ảnh, mà không chỉ đơn thuần là phụ trợ cho công dụng chính của sản phẩm đó, được xếp vào Chương 49.</w:t>
      </w:r>
    </w:p>
    <w:p>
      <w:r>
        <w:t>- Tham khảo chú giải chi tiết HS của Tổ chức Hải quan thế giới:</w:t>
      </w:r>
    </w:p>
    <w:p>
      <w:r>
        <w:t>+ Chú giải tổng quát Phần VII, Chú giải Phần 2:</w:t>
      </w:r>
    </w:p>
    <w:p>
      <w:r>
        <w:t>Hàng hóa của nhóm 39.18 (sản phẩm lát nền và phủ tường hoặc trần bằng plastic) và nhóm 39.19 (các tấm tự dính... bằng plastic), ngay cả khi chúng được in các motip, các ký tự hoặc các biểu tượng tranh ảnh, không chỉ đơn thuần là phụ trợ cho công dụng chính của sản phẩm đó, không được xếp vào Chương 49 mà vẫn được phân loại vào các nhóm được nhắc đến ở trên. Tuy nhiên, tất cả các hàng hóa khác bằng plastic hoặc cao su thuộc loại được miêu tả trong Phần này được xếp trong Chương 49 nếu như việc in trên chúng không chỉ đơn thuần là phụ trợ cho công dụng chính của chúng, và plastic hoặc cao su chỉ đóng vai trò là trung gian để in.</w:t>
      </w:r>
    </w:p>
    <w:p>
      <w:r>
        <w:t>+ Chú giải tổng quát của chương 49:</w:t>
      </w:r>
    </w:p>
    <w:p>
      <w:r>
        <w:t>“Hàng hóa thuộc nhóm 39.18, 39.19, 48.14 hoặc 48.21 cũng bị loại khỏi Chương này, ngay cả khi chúng được in hoa văn, các ký tự hoặc biểu tượng tranh ảnh, mà không chỉ đơn thuần là phụ trợ cho công dụng chính của sản phẩm đó”.</w:t>
      </w:r>
    </w:p>
    <w:p>
      <w:r>
        <w:t>+ Nội dung chú giải chi tiết nhóm 49.11</w:t>
      </w:r>
    </w:p>
    <w:p>
      <w:r>
        <w:t>Ngoài các sản phẩm được phân loại rõ ràng ở trên, nhóm này còn bao gồm:</w:t>
      </w:r>
    </w:p>
    <w:p>
      <w:r>
        <w:t>(10) Hình dán (sticker) đã in tự dính được thiết kế để sử dụng, ví dụ, công bố, quảng cáo hoặc trang trí đơn thuần, ví dụ, "comic stickers" và "window stickers".</w:t>
      </w:r>
    </w:p>
    <w:p>
      <w:r>
        <w:t>(10) Self-adhesive printed stickers designed to be used, for example, for publicity, advertising or mere decoration, e.g., “comic stickers” and “window stickers”.</w:t>
      </w:r>
    </w:p>
    <w:p>
      <w:r>
        <w:t>Đặc biệt, các mặt hàng sau cũng không thuộc nhóm này:</w:t>
      </w:r>
    </w:p>
    <w:p>
      <w:r>
        <w:t>(b) Hàng hóa thuộc nhóm 39.18, 39.19, 48.14 hoặc 48.21 hoặc các sản phẩm bằng giấy đã in của Chương 48 trong đó việc in ấn chữ hoặc hình chỉ là thứ yếu so với mục đích sử dụng chính.</w:t>
      </w:r>
    </w:p>
    <w:p>
      <w:r>
        <w:t>Mặt hàng có mô tả như sau:</w:t>
      </w:r>
    </w:p>
    <w:p>
      <w:r>
        <w:t>Sản phẩm là miếng plastic phẳng, tự dính từ polyme trùng ngưng poly(ethylene terephthalate), dạng hình bầu dục, có kích thước (đường kính dài x đường kính ngắn): (9x7,5) cm, đã in hình, in chữ thể hiện thông tin: thương hiệu, tên sản phẩm, logo,.., dùng làm nhãn mác (dán lên chai bia Heineken). Các miếng plastic được gắn liên tiếp nhau trên một dải plastic bảo vệ từ poly(ethylene terephthalate) dạng cuộn có chiều rộng 9,5 cm.</w:t>
      </w:r>
    </w:p>
    <w:p>
      <w:r>
        <w:t>Sản phẩm là miếng plastic phẳng, tự dính từ polyme trùng ngưng poly(ethylene terephthalate), dạng hình thang có cạnh bo tròn, có kích thước (đáy lớn x đáy nhỏ x chiều cao): (5x7x6) cm, đã in hình, in chữ thể hiện thông tin: thương hiệu, tên sản phẩm, tên công ty, thành phần, hướng dẫn bảo quản và sử dụng, mã QR, mã vạch,.., dùng làm nhãn mác (dán lên chai bia Heineken). Các miếng plastic được gắn liên tiếp nhau trên một dải plastic bảo vệ từ poly(ethylene terephthalate) dạng cuộn có chiều rộng 6,2 cm.</w:t>
      </w:r>
    </w:p>
    <w:p>
      <w:r>
        <w:t>Mặt hàng trên có bản chất là dạng hình học phẳng, tự dính, bằng plastic, đã in thì phù hợp phân loại thuộc nhóm 39.19.</w:t>
      </w:r>
    </w:p>
    <w:p>
      <w:r>
        <w:t>2. Tổng cục Hải quan đã có Thông báo kết quả phân loại số 1751/TB-TCHQ ngày 17/3/2017, số 821/TB-TCHQ ngày 13/02/2020, mã số phân loại 4911.99.90.</w:t>
      </w:r>
    </w:p>
    <w:p>
      <w:r>
        <w:t>Căn cứ điểm g Khoản 1 Điều 18 Thông tư 38/2015/TT-BTC ngày 25/3/2015 của Bộ trưởng Bộ Tài chính:  g) Người khai hải quan được sử dụng kết quả phân tích, phân loại của lô hàng đã được thông quan trước đó để khai tên hàng, mã số cho các lô hàng tiếp theo có cùng tên hàng, thành phần, tính chất lý hóa, tính năng, công dụng, nhập khẩu từ cùng một nhà sản xuất trong thời hạn 03 năm kể từ ngày có kết quả phân tích, phân loại: trừ trường hợp quy định của pháp luật làm căn cứ ban hành thông báo kết quả phân tích, phân loại hàng hóa xuất khẩu, nhập khẩu được sửa đổi, bổ sung, thay thế;</w:t>
      </w:r>
    </w:p>
    <w:p>
      <w:r>
        <w:t>Theo đó, đề nghị các Cục Hải quan tỉnh, thành phố không sử dụng Thông báo phân loại số 1751/TB-TCHQ ngày 17/3/2017, số 821/TB-TCHQ ngày 13/02/2020 nêu trên và các Thông báo phân tích kèm mã số hàng hóa được ban hành trên cơ sở Thông báo số 1751/TB-TCHQ ngày 17/3/2017, số 821/TB-TCHQ ngày 13/02/2020 để xử lý cho các lô hàng tiếp theo.</w:t>
      </w:r>
    </w:p>
    <w:p>
      <w:r>
        <w:t>Tổng cục Hải quan thông báo để các Cục Hải quan tỉnh, thành phố biết và thực hiện./.</w:t>
      </w:r>
    </w:p>
    <w:p>
      <w:r>
        <w:t>Nơi nhận:</w:t>
      </w:r>
    </w:p>
    <w:p>
      <w:r>
        <w:t>- Như trên;</w:t>
      </w:r>
    </w:p>
    <w:p>
      <w:r>
        <w:t>- PTCT Âu Anh Tuấn (để báo cáo);</w:t>
      </w:r>
    </w:p>
    <w:p>
      <w:r>
        <w:t>- Cục Kiểm định hải quan (để thực hiện);</w:t>
      </w:r>
    </w:p>
    <w:p>
      <w:r>
        <w:t>- Lưu: VT, TXNK- PL (T.Hương-3b).</w:t>
      </w:r>
    </w:p>
    <w:p>
      <w:r>
        <w:t>TL.TỔNG CỤC TRƯỞNG</w:t>
      </w:r>
    </w:p>
    <w:p>
      <w:r>
        <w:t>KT.CỤC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