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6219/BTNMT-KSON năm 2024 tăng cường công tác kiểm soát ô nhiễm môi trường, khắc phục hậu quả bão số 3 và mưa lũ sau bão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6219/BTNMT-KSON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6219/BTNMT-KSONMT</w:t>
      </w:r>
    </w:p>
    <w:p>
      <w:r>
        <w:t>V/v tăng cường công tác kiểm soát ô nhiễm môi trường, khắc phục hậu quả bão số 3 và mưa lũ sau bão</w:t>
      </w:r>
    </w:p>
    <w:p>
      <w:r>
        <w:t>Hà Nội, ngày 13 tháng 9 năm 2024</w:t>
      </w:r>
    </w:p>
    <w:p>
      <w:r>
        <w:t>Kính gửi:</w:t>
      </w:r>
    </w:p>
    <w:p>
      <w:r>
        <w:t>Ủy ban nhân dân các tỉnh, thành phố: Hà Nội, Hòa Bình, Lai Châu, Sơn La, Lào Cai, Điện Biên, Yên Bái, Vĩnh Phúc, Phú Thọ, Hưng Yên, Thái Bình, Hà Nam, Nam Định, Ninh Bình, Tuyên Quang, Lạng Sơn, Hà Giang, Cao Bằng, Thái Nguyên, Bắc Ninh, Bắc Giang, Hải Dương, Bắc Kạn, Hải Phòng, Quảng Ninh và Thanh Hóa.</w:t>
      </w:r>
    </w:p>
    <w:p>
      <w:r>
        <w:t>Thực hiện Công điện số 92/CĐ-TTg ngày 10/9/2024 của Thủ tướng Chính phủ về việc tập trung khắc phục hậu quả bão số 3 và mưa lũ sau bão; trước diễn biến mới của tình hình thời tiết, nước lũ dâng cao và nguy cơ sạt lở đất tại một số địa phương, để khẩn trương khắc phục hậu quả bão số 3 và mưa lũ sau bão, Bộ Tài nguyên và Môi trường đề nghị quý Ủy ban nhân dân các tỉnh, thành phố khu vực phía Bắc chỉ đạo các đơn vị chức năng tại địa phương tăng cường công tác kiểm soát ô nhiễm môi trường trên địa bàn, cụ thể như sau:</w:t>
      </w:r>
    </w:p>
    <w:p>
      <w:r>
        <w:t>1. Duy trì công tác thu gom và xử lý chất thải phát sinh hàng ngày từ các hoạt động kinh tế - xã hội; tổ chức thực hiện thu gom rác thải, bùn đất trôi dạt do bão lũ, tăng cường hoạt động vệ sinh môi trường, khơi thông dòng chảy đối với các hệ thống thu gom, thoát nước tại các đô thị và khu vực tập trung dân cư, chợ, khu vực dịch vụ thương mại.</w:t>
      </w:r>
    </w:p>
    <w:p>
      <w:r>
        <w:t>2. Với các khu vực có nguy cơ phát tán ô nhiễm cao (như bãi chôn lấp chất thải rắn sinh hoạt, điểm tập kết chất thải rắn, khu xử lý chất thải rắn, kho hóa chất, kho thuốc bảo vệ thực vật, cơ sở sản xuất, kinh doanh, dịch vụ, các cơ sở y tế, khu vực, cơ sở chăn nuôi, giết mổ tập trung…), chỉ đạo chủ cơ sở, tổ chức được phân công quản lý có phương án chủ động khoanh vùng, cô lập, xử lý tại chỗ hoặc chuyển giao chất thải, đặc biệt là chất thải nguy hại, lây nhiễm; tăng cường trang thiết bị và tần suất vận chuyển chất thải đến khu xử lý chất thải đảm bảo các yêu cầu về bảo vệ môi trường.</w:t>
      </w:r>
    </w:p>
    <w:p>
      <w:r>
        <w:t>3. Rà soát, thống kê, theo dõi và phát hiện kịp thời, lập phương án sẵn sàng để có biện pháp ứng phó, xử lý khẩn cấp trong trường hợp xảy ra sự cố môi trường do mưa lũ sau bão và sạt lở đất, đặc biệt là sự cố rò rỉ, bục, vỡ hồ chứa, bãi chứa chất thải, bãi đất đá thải của các cơ sở khai thác, chế biến khoáng sản; phát tán nguyên liệu, sản phẩm, chất thải từ cơ sở sản xuất phân bón, hoá chất, luyện kim; sự cố ngập lụt các nhà máy nhiệt điện than và cơ sở xử lý chất thải trên địa bàn.</w:t>
      </w:r>
    </w:p>
    <w:p>
      <w:r>
        <w:t>4. Tăng cường phát huy vai trò, trách nhiệm giám sát của cộng đồng dân cư, các tổ chức chính trị - xã hội tại địa phương, chính quyền các cấp đối với các cơ sở, khu vực nêu trên, không để lợi dụng tình hình thiên tai và mưa lũ, thực hiện hoạt động xả thải chất thải không được xử lý theo quy định ra môi trường, phát hiện và xử lý nghiêm các hành vi vi phạm về bảo vệ môi trường (nếu có).</w:t>
      </w:r>
    </w:p>
    <w:p>
      <w:r>
        <w:t>5. Chủ động đánh giá, xác định các nguy cơ xảy ra tình trạng ô nhiễm môi trường do sự cố, thiên tai trên địa bàn; xây dựng và tổ chức thực hiện các phương án phòng ngừa ô nhiễm, đặc biệt là ô nhiễm nguồn nước nếu xảy ra hiện tượng rò rỉ kho chứa hóa chất, vỡ hồ chứa nước thải; tắc, vỡ hệ thống thu gom, thoát nước thải; hư hỏng chuồng trại chăn nuôi, chất thải phát sinh sau lũ lụt gồm xác động vật chết, cây cối hoa màu bị phân hủy do ngâm nước lâu ngày; theo dõi, phát hiện nguy cơ dịch bệnh ở người và động vật để cảnh báo, thông báo tới người dân và thực hiện các biện pháp thu gom, quản lý chất thải theo hướng dẫn của các ngành y tế, nông nghiệp.</w:t>
      </w:r>
    </w:p>
    <w:p>
      <w:r>
        <w:t>6. Huy động nguồn lực, hỗ trợ địa phương các hoá chất, thiết bị cần thiết để bảo vệ các nguồn nước có vai trò quan trọng với phát triển kinh tế - xã hội, đặc biệt các nguồn nước cấp phục vụ sinh hoạt.</w:t>
      </w:r>
    </w:p>
    <w:p>
      <w:r>
        <w:t>Bộ Tài nguyên và Môi trường đề nghị quý Ủy ban chỉ đạo, tổ chức thực hiện và kịp thời báo cáo những khó khăn, vướng mắc phát sinh (nếu có) để phối hợp, xử lý theo quy định.</w:t>
      </w:r>
    </w:p>
    <w:p>
      <w:r>
        <w:t>Trân trọng./.</w:t>
      </w:r>
    </w:p>
    <w:p>
      <w:r>
        <w:t>Nơi nhận:</w:t>
      </w:r>
    </w:p>
    <w:p>
      <w:r>
        <w:t>- Như trên;</w:t>
      </w:r>
    </w:p>
    <w:p>
      <w:r>
        <w:t>- Bộ trưởng (để báo cáo);</w:t>
      </w:r>
    </w:p>
    <w:p>
      <w:r>
        <w:t>- Sở TN&amp;MT các tỉnh, thành phố: Hà Nội, Hòa Bình, Lai Châu, Sơn La, Lào Cai, Điện Biên, Yên Bái, Vĩnh Phúc, Phú Thọ, Hưng Yên, Thái Bình, Hà Nam, Nam Định, Ninh Bình, Tuyên Quang, Lạng Sơn, Hà Giang, Cao Bằng, Thái Nguyên, Bắc Ninh, Bắc Giang, Hải Dương, Bắc Kạn, Hải Phòng, Quảng Ninh và Thanh Hóa.</w:t>
      </w:r>
    </w:p>
    <w:p>
      <w:r>
        <w:t>- Lưu: VT, KSONMT.MTMB. D(50).</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