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6153/BCT-TKNL năm 2023 về thuế giá trị gia tăng bán tín chỉ phát thải REC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6153/BCT-TKNL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6153/BCT-TKNL</w:t>
      </w:r>
    </w:p>
    <w:p>
      <w:r>
        <w:t>V/v thuế GTGT bán tín chỉ phát thải REC</w:t>
      </w:r>
    </w:p>
    <w:p>
      <w:r>
        <w:t>Hà Nội, ngày 07 tháng 9 năm 2023</w:t>
      </w:r>
    </w:p>
    <w:p>
      <w:r>
        <w:t>Kính gửi:  Bộ Tài chính</w:t>
      </w:r>
    </w:p>
    <w:p>
      <w:r>
        <w:t>Trả lời Công văn số 2287/TCT-CS ngày 08 tháng 6 năm 2023 của Tổng cục Thuế, Bộ Tài chính về thuế giá trị gia tăng (GTGT) bán tín chỉ phát thải REC, Bộ Công Thương có ý kiến như sau:</w:t>
      </w:r>
    </w:p>
    <w:p>
      <w:r>
        <w:t>1. Theo thông lệ quốc tế REC là một chứng chỉ chứng nhận cho một lượng điện sản xuất ra từ nguồn năng lượng tái tạo như điện gió, mặt trời, địa nhiệt, khí sinh học, v.v. Một (01) MWh điện được sản xuất từ nguồn năng lượng tái tạo phát lên lưới điện sẽ được tính là 01 REC. Đơn vị sản xuất năng lượng tái tạo có quyền sở hữu REC sẽ bán cho các đơn vị có nhu cầu sử dụng REC phục vụ cho mục đích giảm phát thải khí nhà kính. Hiện nay, các nước trên thế giới cũng có quy định khác nhau về nghĩa vụ thuế liên quan đến mua bán, trao đổi tín chỉ REC;</w:t>
      </w:r>
    </w:p>
    <w:p>
      <w:r>
        <w:t>2. Theo quy định của Luật Bảo vệ môi trường năm 2020, REC không được quy định là tín chỉ giảm phát thải khí nhà kính;</w:t>
      </w:r>
    </w:p>
    <w:p>
      <w:r>
        <w:t>Hiện nay, Việt Nam chưa có cơ chế, chính sách quản lý hoạt động mua bán, trao đổi REC. Cần triển khai nghiên cứu, tìm hiểu thêm kinh nghiệm quốc tế đối với lĩnh vực này.</w:t>
      </w:r>
    </w:p>
    <w:p>
      <w:r>
        <w:t>Đề nghị Quý Cơ quan tổng hợp./.</w:t>
      </w:r>
    </w:p>
    <w:p>
      <w:r>
        <w:t>Nơi nhận:</w:t>
      </w:r>
    </w:p>
    <w:p>
      <w:r>
        <w:t>- Như trên;</w:t>
      </w:r>
    </w:p>
    <w:p>
      <w:r>
        <w:t>- Tổng cục Thuế - Bộ Tài chính:</w:t>
      </w:r>
    </w:p>
    <w:p>
      <w:r>
        <w:t>- Bộ trưởng (để báo cáo);</w:t>
      </w:r>
    </w:p>
    <w:p>
      <w:r>
        <w:t>- Thứ trưởng Nguyễn Sinh Nhật Tân (để báo cáo);</w:t>
      </w:r>
    </w:p>
    <w:p>
      <w:r>
        <w:t>- Vụ trưởng;</w:t>
      </w:r>
    </w:p>
    <w:p>
      <w:r>
        <w:t>- Lưu: VT, TKNL.</w:t>
      </w:r>
    </w:p>
    <w:p>
      <w:r>
        <w:t>TL. BỘ TRƯỞNG</w:t>
      </w:r>
    </w:p>
    <w:p>
      <w:r>
        <w:t>KT. VỤ TRƯỞNG VỤ TIẾT KIỆM</w:t>
      </w:r>
    </w:p>
    <w:p>
      <w:r>
        <w:t>NĂNG LƯỢNG VÀ PHÁT TRIỂN BỀN VỮNG</w:t>
      </w:r>
    </w:p>
    <w:p>
      <w:r>
        <w:t>PHÓ VỤ TRƯỞNG</w:t>
      </w:r>
    </w:p>
    <w:p>
      <w:r>
        <w:t>Tăng Thế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