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6137/TCT-CS năm 2024 về hóa đơn, chứng từ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6137/TCT-CS</w:t>
      </w:r>
    </w:p>
    <w:p>
      <w:r>
        <w:t>V/v hóa đơn, chứng từ.</w:t>
      </w:r>
    </w:p>
    <w:p>
      <w:r>
        <w:t>Hà Nội, ngày 20 tháng 12 năm 2024</w:t>
      </w:r>
    </w:p>
    <w:p>
      <w:r>
        <w:t>Kính gửi:  Cục Thuế tỉnh Phú Yên.</w:t>
      </w:r>
    </w:p>
    <w:p>
      <w:r>
        <w:t>Tổng cục Thuế nhận được công văn số 3258/CTPHY-TTKT ngày 04/11/2024 của Cục Thuế tỉnh Phú Yên về hóa đơn, chứng từ. Về vấn đề này, Tổng cục Thuế có ý kiến như sau:</w:t>
      </w:r>
    </w:p>
    <w:p>
      <w:r>
        <w:t>Căn cứ quy định tại Điều 14 Luật Thuế GTGT số 31/2008/QH13 ngày 19/6/2013 về hóa đơn, chứng từ:</w:t>
      </w:r>
    </w:p>
    <w:p>
      <w:r>
        <w:t>Căn cứ khoản 1 Điều 4 Nghị định số 123/2020/NĐ-CP ngày 19/10/2020 của Chính phủ quy định về nguyên tắc lập hóa đơn, chứng từ.</w:t>
      </w:r>
    </w:p>
    <w:p>
      <w:r>
        <w:t>Căn cứ quy định khoản 2 Điều 38 và khoản 2 Điều 78 Luật Đấu giá số 01/2016/QH14 ngày 17/11/2016;</w:t>
      </w:r>
    </w:p>
    <w:p>
      <w:r>
        <w:t>Căn cứ khoản 2 Điều 10 và Điều 11 Thông tư số 48/2017/TT-BTC ngày 15/5/2017 của Bộ Tài chính quy định chế độ tài chính trong hoạt động đấu giá tài sản;</w:t>
      </w:r>
    </w:p>
    <w:p>
      <w:r>
        <w:t>Căn cứ các quy định và hướng dẫn trên, trường hợp doanh nghiệp thực hiện dịch vụ đấu giá thu tiền bán hồ sơ tham gia thì phải lập hóa đơn GTGT theo quy định.</w:t>
      </w:r>
    </w:p>
    <w:p>
      <w:r>
        <w:t>Tổng cục Thuế có ý kiến để Cục Thuế tỉnh Phú Yên được biết./.</w:t>
      </w:r>
    </w:p>
    <w:p>
      <w:r>
        <w:t>Nơi nhận:</w:t>
      </w:r>
    </w:p>
    <w:p>
      <w:r>
        <w:t>- Như trên;</w:t>
      </w:r>
    </w:p>
    <w:p>
      <w:r>
        <w:t>- Phó TCTr Đặng Ngọc Minh (để báo cáo);</w:t>
      </w:r>
    </w:p>
    <w:p>
      <w:r>
        <w:t>- Vụ PC;</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