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6133/BGDĐT-QLCL năm 2023 về tổ chức Kỳ thi chọn học sinh giỏi quốc gia trung học phổ thông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6133/BGDĐT-QLCL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6133/BGDĐT-QLCL</w:t>
      </w:r>
    </w:p>
    <w:p>
      <w:r>
        <w:t>V/v tổ chức Kỳ thi chọn HSG quốc gia THPT năm học 2023-2024</w:t>
      </w:r>
    </w:p>
    <w:p>
      <w:r>
        <w:t>Hà Nội, ngày 03 tháng 11 năm 2023</w:t>
      </w:r>
    </w:p>
    <w:p>
      <w:r>
        <w:t>Kính gửi:</w:t>
      </w:r>
    </w:p>
    <w:p>
      <w:r>
        <w:t>- Các Sở Giáo dục và Đào tạo;</w:t>
      </w:r>
    </w:p>
    <w:p>
      <w:r>
        <w:t>- Các đại học, trường đại học có trường THPT Chuyên  [1];</w:t>
      </w:r>
    </w:p>
    <w:p>
      <w:r>
        <w:t>- Trường Phổ thông Vùng cao Việt Bắc.</w:t>
      </w:r>
    </w:p>
    <w:p>
      <w:r>
        <w:t>Kỳ thi chọn học sinh giỏi quốc gia trung học phổ thông (gọi tắt là Kỳ thi chọn HSGQG) năm học 2023-2024 được thực hiện theo Quy chế thi chọn học sinh giỏi cấp quốc gia ban hành kèm theo Thông tư số 17/2023/TT-BGDĐT ngày 10/10/2023 của Bộ trưởng Bộ Giáo dục và Đào tạo (gọi tắt là Quy chế thi). Để tổ chức tốt Kỳ thi, Bộ Giáo dục và Đào tạo (GDĐT) hướng dẫn các đơn vị dự thi một số nội dung sau:</w:t>
      </w:r>
    </w:p>
    <w:p>
      <w:r>
        <w:t>1. Lịch thi</w:t>
      </w:r>
    </w:p>
    <w:p>
      <w:r>
        <w:t>a) Ngày 05/01/2024: Thi viết các môn Toán, Vật lí, Hóa học, Sinh học, Ngữ văn, Lịch sử, Địa lí, Tiếng Anh, Tiếng Nga, Tiếng Pháp, Tiếng Trung Quốc và thi lập trình trên máy vi tính môn Tin học.</w:t>
      </w:r>
    </w:p>
    <w:p>
      <w:r>
        <w:t>b) Ngày 06/01/2024: Thi viết các môn Toán, Vật lí, Hóa học, Sinh học; Thi nói các môn Tiếng Anh, Tiếng Nga, Tiếng Pháp, Tiếng Trung Quốc và thi lập trình trên máy vi tính môn Tin học.</w:t>
      </w:r>
    </w:p>
    <w:p>
      <w:r>
        <w:t>c) Giờ cắt bì đề thi tại phòng thi: 07 giờ 50 phút. Thời gian bắt đầu làm bài của mỗi buổi thi: 08 giờ 00 phút.</w:t>
      </w:r>
    </w:p>
    <w:p>
      <w:r>
        <w:t>2. Nội dung thi</w:t>
      </w:r>
    </w:p>
    <w:p>
      <w:r>
        <w:t>Theo Chương trình giáo dục trung học phổ thông (THPT) 2006 và hướng dẫn thực hiện chương trình chuyên sâu các môn chuyên cấp THPT Công văn số 10803/BGDĐT-GDTrH ngày 16/12/2009 của Bộ GDĐT.</w:t>
      </w:r>
    </w:p>
    <w:p>
      <w:r>
        <w:t>3. Bàn giao đề thi</w:t>
      </w:r>
    </w:p>
    <w:p>
      <w:r>
        <w:t>Cục Quản lý chất lượng (QLCL) sẽ thông báo địa điểm, thời gian bàn giao đề thi cho Lãnh đạo đơn vị dự thi nơi đặt Hội đồng coi thi theo chế độ mật. Trường hợp phải sử dụng đề thi dự bị, Bộ GDĐT sẽ quyết định và thông báo lịch thi; đồng thời, hướng dẫn việc sử dụng đề thi dự bị.</w:t>
      </w:r>
    </w:p>
    <w:p>
      <w:r>
        <w:t>4. Sử dụng công nghệ thông tin</w:t>
      </w:r>
    </w:p>
    <w:p>
      <w:r>
        <w:t>Các đơn vị dự thi sử dụng thống nhất phần mềm quản lý thi chọn học sinh giỏi Cấp quốc gia do Bộ GDĐT cung cấp (gọi tắt là phần mềm thi HSG); phần mềm thi HSG và hướng dẫn sử dụng phần mềm thi HSG sẽ được Cục QLCL gửi về các đơn vị. Phần mềm thi HSG cần được cài đặt trên máy vi tính hệ điều hành WINDOWS (phiên bản tối thiểu Windows 7) và phần mềm xử lý văn bản (phiên bản tối thiểu Office 2010).</w:t>
      </w:r>
    </w:p>
    <w:p>
      <w:r>
        <w:t>5. Đăng ký dự thi</w:t>
      </w:r>
    </w:p>
    <w:p>
      <w:r>
        <w:t>a) Mã số của các đơn vị dự thi trong Kỳ thi chọn HSGQG tại Phụ lục kèm theo Công văn này.</w:t>
      </w:r>
    </w:p>
    <w:p>
      <w:r>
        <w:t>b) Trước ngày 15/11/2023, các Hội đồng coi thi gửi bản đăng ký dự thi (bản scan) và file dữ liệu tại Phụ lục 1 của phần mềm thi HSG về Cục QLCL.</w:t>
      </w:r>
    </w:p>
    <w:p>
      <w:r>
        <w:t>c) Trước ngày 05/12/2023: Các đơn vị dự thi thuộc Hội đồng coi thi ghép gửi bản Đăng ký dự thi, Danh sách thí sinh đăng ký dự thi và các dữ liệu cần thiết cho đơn vị dự thi nơi đặt Hội đồng coi thi ghép.</w:t>
      </w:r>
    </w:p>
    <w:p>
      <w:r>
        <w:t>d) Trước ngày 06/12/2023, các Hội đồng coi thi gửi Danh sách thí sinh đăng ký dự thi (bản cứng) và file dữ liệu tại Phụ lục 1 của phần mềm thi HSG về Cục QLCL.</w:t>
      </w:r>
    </w:p>
    <w:p>
      <w:r>
        <w:t>6. Tổ chức các Hội đồng coi thi</w:t>
      </w:r>
    </w:p>
    <w:p>
      <w:r>
        <w:t>a) Trước ngày 20/12/2023, Cục QLCL sẽ thông báo cho các đơn vị dự thi về việc tổ chức các Hội đồng coi thi và việc điều động nhân sự tham gia các Hội đồng coi thi. Người được cử đi coi thi môn Tin học và coi thi các môn Ngoại ngữ phải là giáo viên đang giảng dạy chính môn đó ở cấp THPT; trong trường hợp cần thiết có thể sử dụng giáo viên trung học cơ sở đối với môn Ngoại ngữ. Ngoài ra, giáo viên được cử đi coi các môn Ngoại ngữ phải biết sử dụng thành thạo máy vi tính và các thiết bị nghe nhìn để đáp ứng nhiệm vụ coi thi.</w:t>
      </w:r>
    </w:p>
    <w:p>
      <w:r>
        <w:t>b) Trước ngày 25/12/2023, các đơn vị dự thi gửi danh sách nhân sự được cừ tham gia Hội đồng coi thi đảm bảo đủ số lượng, đúng thành phần và đáp ứng đầy đủ các yêu cầu quy định tại khoản 2 Điều 8 của Quy chế thi đến các đơn vị dự thi theo điều động của Cục QLCL.</w:t>
      </w:r>
    </w:p>
    <w:p>
      <w:r>
        <w:t>c) Trước 15 ngày so với ngày thi, nếu chưa nhận được giấy thi, túi đựng bài thi, đơn vị dự thi nơi đặt Hội đồng coi thi phải liên hệ với Cục QLCL để xử lý kịp thời.</w:t>
      </w:r>
    </w:p>
    <w:p>
      <w:r>
        <w:t>d) Chuẩn bị nguồn điện: Đơn vị dự thi nơi đặt Hội đồng coi thi phải chuẩn bị nguồn điện dự phòng có đủ công suất và điện áp để Hội đồng coi thi sử dụng.</w:t>
      </w:r>
    </w:p>
    <w:p>
      <w:r>
        <w:t>7. Lịch làm việc của các Hội đồng coi thi</w:t>
      </w:r>
    </w:p>
    <w:p>
      <w:r>
        <w:t>Các đơn vị dự thi và các Hội đồng coi thi cần xây dựng kế hoạch triển khai công tác chuẩn bị và tổ chức coi thi như sau:</w:t>
      </w:r>
    </w:p>
    <w:p>
      <w:r>
        <w:t>a) Ngày 04/01/2024:</w:t>
      </w:r>
    </w:p>
    <w:p>
      <w:r>
        <w:t>- Tổ chức họp Hội đồng coi thi. Tập trung thí sinh để phổ biến Quy chế thi và các văn bản có liên quan tới Kỳ thi.</w:t>
      </w:r>
    </w:p>
    <w:p>
      <w:r>
        <w:t>- Hoàn tất việc niêm yết tại mỗi phòng thi: Quy định về trách nhiệm của thí sinh; quy định về các tài liệu và vật dụng thí sinh được phép mang vào phòng thi; danh sách thí sinh trong phòng thi.</w:t>
      </w:r>
    </w:p>
    <w:p>
      <w:r>
        <w:t>- Tổ chức cho thí sinh thi thử bài thi nói các môn Ngoại ngữ, việc thi thử hoàn thành trước 16 giờ 00 phút. Các đơn vị tự chuẩn bị đề thi nói để thí sinh thi thử hoặc cho thí sinh giới thiệu về bản thân.</w:t>
      </w:r>
    </w:p>
    <w:p>
      <w:r>
        <w:t>b) Các ngày 05 và 06/01/2024:</w:t>
      </w:r>
    </w:p>
    <w:p>
      <w:r>
        <w:t>- Trước 10 giờ 00 các ngày thi: Lãnh đạo Hội đồng coi thi gửi email (hoặc báo cáo bằng điện thoại) về Cục QLCL để báo cáo nhanh số lượng thí sinh dự thi (tổng số và theo từng môn thi) và tình hình tổ chức coi thi. Các trường hợp đặc biệt (nếu có) phải được báo cáo ngay bằng điện thoại, kèm văn bản gửi qua email.</w:t>
      </w:r>
    </w:p>
    <w:p>
      <w:r>
        <w:t>- Ngay sau khi kết thúc buổi thi cuối cùng của Kỳ thi, Chủ tịch Hội đồng coi thi chịu trách nhiệm gửi về Cục QLCL 01 (một) bưu kiện gồm: Túi số 4 theo quy định tại Điều 25 Quy chế thi; Một bì đựng đĩa CD và Danh sách thí sinh dự thi theo Phụ lục 3.1 (bản in và file lưu trong đĩa CD được xuất từ phần mềm quản lý thi HSG của đơn vị sau khi đã cập nhật thông tin sau buổi thi cuối của Kỳ thi, có xác nhận của Chủ tịch Hội đồng coi thi). Bưu kiện được gửi qua hệ thống chuyển phát của Tổng Công ty Bưu điện Việt Nam; thông tin người nhận sẽ được Cục QLCL thông báo tới các đơn vị trước ngày 30/12/2023.</w:t>
      </w:r>
    </w:p>
    <w:p>
      <w:r>
        <w:t>- Trước 15 giờ 30 phút của ngày 06/01/2024: Cập nhật thí sinh vắng thi vào phần mềm quản lý thi HSG; sau đó, xuất từ phần mềm ra dữ liệu file (*.DBF), file Phụ lục 3.1 (file excel), file Phụ lục 3.2 (file excel); tổng hợp báo cáo công tác coi thi của đơn vị (file scan, file word).</w:t>
      </w:r>
    </w:p>
    <w:p>
      <w:r>
        <w:t>8. Chuẩn bị và tổ chức coi thi môn Tin học</w:t>
      </w:r>
    </w:p>
    <w:p>
      <w:r>
        <w:t>Việc chuẩn bị và tổ chức coi thi môn Tin học thực hiện theo Quy chế thi; ngoài ra, cần lưu ý thực hiện các điểm dưới đây:</w:t>
      </w:r>
    </w:p>
    <w:p>
      <w:r>
        <w:t>a) Các phần mềm cần cài đặt cho máy vi tính: Hệ điều hành Microsoft Windows hoặc Linux; môi trường lập trình Free Pascal/Lazarus, Code Block/Dev-C ++  và các môi trường tương đương khác (riêng kỳ thi chọn đội tuyển Olympic không sử dụng Free Pascal/Lazarus); phần mềm ghi đĩa CD.</w:t>
      </w:r>
    </w:p>
    <w:p>
      <w:r>
        <w:t>b) Trong quá trình coi thi, giám thị: quản lý đĩa CD như quản lý giấy thi; chỉ phát cho thí sinh đĩa CD mới, đựng trong hộp còn nguyên bao bì.</w:t>
      </w:r>
    </w:p>
    <w:p>
      <w:r>
        <w:t>c) Một số điểm lưu ý đối với thí sinh dự thi: Ghi rõ và đủ các thông tin (kể cả số tờ giấy đã dùng để in bài làm) vào phần phách ở tờ giấy thứ nhất dùng để in bài làm; đối với các tờ giấy đã in bài làm còn lại, chỉ ghi số báo danh dự thi; ghi số báo danh, ngày thi và ký tên lên đĩa CD ghi file bài làm. Ngoài các thông tin vừa nêu, không ghi bất kì dấu hiệu nào khác lên tờ giấy in bài làm.</w:t>
      </w:r>
    </w:p>
    <w:p>
      <w:r>
        <w:t>9. Chuẩn bị và tổ chức coi thi buổi thi nói của các môn Ngoại ngữ</w:t>
      </w:r>
    </w:p>
    <w:p>
      <w:r>
        <w:t>Việc chuẩn bị và tổ chức coi thi buổi thi nói của các môn Ngoại ngữ thực hiện theo Quy chế thi; ngoài ra, cần lưu ý thực hiện các điểm dưới đây:</w:t>
      </w:r>
    </w:p>
    <w:p>
      <w:r>
        <w:t>a) Bố trí phòng thi:</w:t>
      </w:r>
    </w:p>
    <w:p>
      <w:r>
        <w:t>- Phòng thi: Tại mỗi Hội đồng coi thi phải có ít nhất một phòng thi riêng cho mỗi môn Ngoại ngữ có thí sinh dự thi. Mỗi phòng thi, bố trí ba (03) giám thị, gồm hai (02) giám thị trong phòng thi và một (01) giám thị ngoài phòng thi.</w:t>
      </w:r>
    </w:p>
    <w:p>
      <w:r>
        <w:t>- Phòng chờ: Có 02 phòng chờ chung cho tất cả các môn Ngoại ngữ có thí sinh dự thi (phòng chờ 1 để thí sinh ngồi chờ trước khi vào phòng thi, phòng chờ 2 để thí sinh ngồi nghỉ sau khi đã hoàn thành phần thi của mình). Mỗi phòng chờ, bố trí hai (02) giám thị, gồm một (01) giám thị trong phòng chờ và một (01) giám thị ngoài phòng chờ.</w:t>
      </w:r>
    </w:p>
    <w:p>
      <w:r>
        <w:t>- Các phòng chờ và phòng thi nói phải được bố trí tại một khu tách biệt với các phòng thi khác, đảm bảo việc thi nói các môn Ngoại ngữ không gây ảnh hưởng tới việc làm bài thi của thí sinh dự thi các môn khác; đồng thời, đảm bảo thuận lợi cho việc đi lại của thí sinh giữa phòng chờ và phòng thi.</w:t>
      </w:r>
    </w:p>
    <w:p>
      <w:r>
        <w:t>b) Yêu cầu đối với máy vi tính:</w:t>
      </w:r>
    </w:p>
    <w:p>
      <w:r>
        <w:t>Mỗi phòng thi có hai (02) máy vi tính (một máy dành cho thí sinh sử dụng và một máy dự phòng) được cài đặt phần mềm tổ chức thi nói do Cục QLCL cung cấp. Máy vi tính được kết nối internet; bảo đảm việc kết nối với máy chủ của Bộ GDĐT được liên tục trong suốt thời gian thi.</w:t>
      </w:r>
    </w:p>
    <w:p>
      <w:r>
        <w:t>Máy vi tính (có bàn phím, chuột và headphone kèm theo) đáp ứng các thông số kỹ thuật  tối thiểu  sau đây:</w:t>
      </w:r>
    </w:p>
    <w:p>
      <w:r>
        <w:t>- CPU: Intel Pentium 4 3GHz; RAM: 2GB; Hard disk: 40GB; NIC: 10/100mbps; Ổ ghi đĩa CD/DVD; Monitor: 14 inch, độ phân giải tối thiểu: 1024x768, độ sâu màu: 65K; Card sound: Creative Sound Blaster Live hoặc loại tương thích với phần mềm; Hệ điều hành: Windows 7 32 bit, Service Pack 1 (chỉ sử dụng bản tiêu chuẩn của Microsoft, không sử dụng các bản đã qua chỉnh sửa).</w:t>
      </w:r>
    </w:p>
    <w:p>
      <w:r>
        <w:t>Headphone:</w:t>
      </w:r>
    </w:p>
    <w:p>
      <w:r>
        <w:t>Phone</w:t>
      </w:r>
    </w:p>
    <w:p>
      <w:r>
        <w:t>Mic</w:t>
      </w:r>
    </w:p>
    <w:p>
      <w:r>
        <w:t>Dimension</w:t>
      </w:r>
    </w:p>
    <w:p>
      <w:r>
        <w:t>40mm</w:t>
      </w:r>
    </w:p>
    <w:p>
      <w:r>
        <w:t>6x5mm</w:t>
      </w:r>
    </w:p>
    <w:p>
      <w:r>
        <w:t>Frequency Range</w:t>
      </w:r>
    </w:p>
    <w:p>
      <w:r>
        <w:t>20-20,000Hz</w:t>
      </w:r>
    </w:p>
    <w:p>
      <w:r>
        <w:t>30-16000Hz</w:t>
      </w:r>
    </w:p>
    <w:p>
      <w:r>
        <w:t>Sensitivity</w:t>
      </w:r>
    </w:p>
    <w:p>
      <w:r>
        <w:t>103dB S.P.L at 1KHz</w:t>
      </w:r>
    </w:p>
    <w:p>
      <w:r>
        <w:t>-58dB±3dB</w:t>
      </w:r>
    </w:p>
    <w:p>
      <w:r>
        <w:t>Impedance</w:t>
      </w:r>
    </w:p>
    <w:p>
      <w:r>
        <w:t>32Ω</w:t>
      </w:r>
    </w:p>
    <w:p>
      <w:r>
        <w:t>Rated power</w:t>
      </w:r>
    </w:p>
    <w:p>
      <w:r>
        <w:t>15mW</w:t>
      </w:r>
    </w:p>
    <w:p>
      <w:r>
        <w:t>Power Capability</w:t>
      </w:r>
    </w:p>
    <w:p>
      <w:r>
        <w:t>150mV</w:t>
      </w:r>
    </w:p>
    <w:p>
      <w:r>
        <w:t>3V</w:t>
      </w:r>
    </w:p>
    <w:p>
      <w:r>
        <w:t>Máy vi tính (có bàn phím, chuột và headphone kèm theo) được cài đặt: Hệ điều hành Windows 10 trở lên và được cài đặt .Net framework 4.5; cài đặt chương trình giải nén; trình duyệt fire fox 46 trở lên, Chrome 50 trở lên, Flash player, Windows Media firefox plugin; phần mềm tổ chức thi nói đã tích hợp chức năng ghi đĩa CD/DVD nên máy vi tính không cài đặt phần mềm ghi đĩa CD/DVD để tránh xung đột.</w:t>
      </w:r>
    </w:p>
    <w:p>
      <w:r>
        <w:t>- Phần mềm: Trình duyệt fire fox 46 trở lên, Chrome 50 trở lên, Flash player, Windows Media firefox plugin.</w:t>
      </w:r>
    </w:p>
    <w:p>
      <w:r>
        <w:t>Yêu cầu bắt buộc: cài đặt .Net framework 4.5; cài đặt chương trình giải nén VD: 7 zip; phần mềm tổ chức thi nói đã tích hợp chức năng ghi đĩa CD/DVD nên máy vi tính không cài đặt phần mềm ghi đĩa CD/DVD để tránh xung đột.</w:t>
      </w:r>
    </w:p>
    <w:p>
      <w:r>
        <w:t>c) Cài đặt phần mềm tổ chức thi nói:</w:t>
      </w:r>
    </w:p>
    <w:p>
      <w:r>
        <w:t>- Trước ngày 01/01/2024, Cục QLCL gửi đường link download phần mềm, hướng dẫn cài đặt, sử dụng phần mềm tới các đơn vị qua email.</w:t>
      </w:r>
    </w:p>
    <w:p>
      <w:r>
        <w:t>- Trước ngày 02/01/2024 các đơn vị cài đặt phần mềm tổ chức thi nói.</w:t>
      </w:r>
    </w:p>
    <w:p>
      <w:r>
        <w:t>- Trong ngày 04/01/2024, sau khi kết thúc buổi thi thử Cục QLCL gửi đường link download file cấu hình hệ thống để chuẩn bị cho buổi thi chính thức qua email.</w:t>
      </w:r>
    </w:p>
    <w:p>
      <w:r>
        <w:t>d) Công việc của giám thị trong buổi thi nói các môn ngoại ngữ:</w:t>
      </w:r>
    </w:p>
    <w:p>
      <w:r>
        <w:t>- Trước giờ thi: Tập trung thí sinh của tất cả các môn thi Ngoại ngữ trong phòng chờ 1. Giám thị trong phòng thi kiểm tra việc kết nối mạng Internet của các máy vi tính (kể cả máy vi tính dự phòng); kiểm tra, điều chỉnh ngày, giờ trên hệ thống của các máy vi tính chính xác; nhận giấy nháp, đĩa CD/DVD, đề thi từ Chủ tịch Hội đồng coi thi rồi chuyển về phòng thi; ký tên vào giấy nháp;</w:t>
      </w:r>
    </w:p>
    <w:p>
      <w:r>
        <w:t>- Khi có hiệu lệnh, giám thị trong phòng thi lần lượt gọi các thí sinh vào phòng thi để thực hiện phần thi nói của mình theo đúng thứ tự trong Danh sách thí sinh của phòng thi; kiểm tra Thẻ dự thi của thí sinh trước khi cho thí sinh vào phòng thi. Sau khi thí sinh hoàn thành phần thi nói, giám thị trong phòng thi chứng kiến thí sinh in đĩa CD và ký tên lên đĩa CD chứa dữ liệu bài thi nói; ký tên lên đĩa CD chứa dữ liệu bài thi nói của thí sinh; yêu cầu thí sinh ký xác nhận vào Phiếu thu bài thi (kể cả trường hợp thí sinh không nói gì để ghi âm); cho thí sinh ra khỏi phòng thi và gọi thí sinh tiếp theo vào phòng thi.</w:t>
      </w:r>
    </w:p>
    <w:p>
      <w:r>
        <w:t>- Trong thời gian thi, giám thị ngoài phòng thi có trách nhiệm giám sát thí sinh và giám thị trong phòng thi; giám sát việc di chuyển của thí sinh từ phòng chờ 1 đến phòng thi và từ phòng thi đến phòng chờ 2, đảm bảo thí sinh không tiếp xúc với bất kỳ ai khác.</w:t>
      </w:r>
    </w:p>
    <w:p>
      <w:r>
        <w:t>- Giám thị trong phòng chờ điều hành hoạt động của thí sinh trong phòng chờ để đảm bảo giữ trật tự.</w:t>
      </w:r>
    </w:p>
    <w:p>
      <w:r>
        <w:t>- Giám thị ngoài phòng chờ có trách nhiệm giám sát thí sinh và giám thị trong phòng chờ; giám sát việc thí sinh ra ngoài phòng chờ.</w:t>
      </w:r>
    </w:p>
    <w:p>
      <w:r>
        <w:t>đ) Những lưu ý trong khi ghi âm bài thi nói:</w:t>
      </w:r>
    </w:p>
    <w:p>
      <w:r>
        <w:t>- Khi hệ thống bắt đầu ghi âm, thí sinh phải đọc mã số của đề thi, nội dung của câu hỏi trong đề thi trước khi bắt đầu trả lời bằng ngôn ngữ dự thi. Thí sinh không được đọc họ tên, số báo danh, đề cập đến các thông tin cá nhân trong phần trả lời, tạo ra các tiếng động nhằm đánh dấu phần thi của mình (nếu vi phạm quy định này, bài thi nói của thí sinh sẽ bị coi là phạm quy định).</w:t>
      </w:r>
    </w:p>
    <w:p>
      <w:r>
        <w:t>- Khi ghi âm bài thi, thí sinh phải nói to, rõ ràng.</w:t>
      </w:r>
    </w:p>
    <w:p>
      <w:r>
        <w:t>- Giám thị trong phòng thi không được tạo ra tiếng động lạ khi hệ thống đang ghi âm phần trả lời của thí sinh.</w:t>
      </w:r>
    </w:p>
    <w:p>
      <w:r>
        <w:t>- Trong thời gian tổ chức thi nói, nếu xảy ra các sự cố mất điện, mất kết nối mạng Internet, các Hội đồng coi thi xử lý theo hướng dẫn của Cục QLCL.</w:t>
      </w:r>
    </w:p>
    <w:p>
      <w:r>
        <w:t>10. Chế độ báo cáo</w:t>
      </w:r>
    </w:p>
    <w:p>
      <w:r>
        <w:t>a) Các đơn vị gửi về Cục QLCL qua email hsgqg@moet.gov.vn: Các file dữ liệu, bản scan báo cáo của Kỳ thi; bản mềm (file word) đề thi, hướng dẫn chấm thi Kỳ thi lập đội tuyển của đơn vị theo quy định tại khoản 2 Điều 36 của Quy chế thi.</w:t>
      </w:r>
    </w:p>
    <w:p>
      <w:r>
        <w:t>b) Địa chỉ tiếp nhận các công văn báo cáo: Cục Quản lý chất lượng - Bộ Giáo dục và Đào tạo, 35 Đại Cồ Việt - Hai Bà Trưng - Hà Nội.</w:t>
      </w:r>
    </w:p>
    <w:p>
      <w:r>
        <w:t>Nhận được Công văn này, các đơn vị nghiên cứu và nghiêm túc triển khai thực hiện. Trong quá trình thực hiện, nếu có vướng mắc hoặc đề xuất cần báo cáo về Bộ GDĐT (qua Cục QLCL) để kịp thời xem xét, giải quyết./.</w:t>
      </w:r>
    </w:p>
    <w:p>
      <w:r>
        <w:t>Nơi nhận:</w:t>
      </w:r>
    </w:p>
    <w:p>
      <w:r>
        <w:t>- Như trên;</w:t>
      </w:r>
    </w:p>
    <w:p>
      <w:r>
        <w:t>- Bộ trưởng (để b/c);</w:t>
      </w:r>
    </w:p>
    <w:p>
      <w:r>
        <w:t>- TT. Phạm Ngọc Thưởng (để b/c);</w:t>
      </w:r>
    </w:p>
    <w:p>
      <w:r>
        <w:t>- Các đơn vị liên quan thuộc Bộ GDĐT;</w:t>
      </w:r>
    </w:p>
    <w:p>
      <w:r>
        <w:t>- Cổng TTĐT của Bộ;</w:t>
      </w:r>
    </w:p>
    <w:p>
      <w:r>
        <w:t>- Lưu: VT, QLCL.</w:t>
      </w:r>
    </w:p>
    <w:p>
      <w:r>
        <w:t>TL. BỘ TRƯỞNG</w:t>
      </w:r>
    </w:p>
    <w:p>
      <w:r>
        <w:t>CỤC TRƯỞNG</w:t>
      </w:r>
    </w:p>
    <w:p>
      <w:r>
        <w:t>CỤC QUẢN LÝ CHẤT LƯỢNG</w:t>
      </w:r>
    </w:p>
    <w:p>
      <w:r>
        <w:t>Huỳnh Văn Chương</w:t>
      </w:r>
    </w:p>
    <w:p>
      <w:r>
        <w:t>PHỤ LỤC</w:t>
      </w:r>
    </w:p>
    <w:p>
      <w:r>
        <w:t>QUY ĐỊNH MÃ SỐ CÁC ĐƠN VỊ DỰ THI</w:t>
      </w:r>
    </w:p>
    <w:p>
      <w:r>
        <w:t>KỲ THI CHỌN HỌC SINH GIỎI QUỐC GIA THPT NĂM HỌC 2023-2024</w:t>
      </w:r>
    </w:p>
    <w:p>
      <w:r>
        <w:t>(Kèm theo Công văn số 6133/BGDĐT-QLCL ngày 03 tháng 11 năm 2023)</w:t>
      </w:r>
    </w:p>
    <w:p>
      <w:r>
        <w:t>Mã số đơn vị</w:t>
      </w:r>
    </w:p>
    <w:p>
      <w:r>
        <w:t>Tên đơn vị</w:t>
      </w:r>
    </w:p>
    <w:p>
      <w:r>
        <w:t>Mã số đơn vị</w:t>
      </w:r>
    </w:p>
    <w:p>
      <w:r>
        <w:t>Tên đơn vị</w:t>
      </w:r>
    </w:p>
    <w:p>
      <w:r>
        <w:t>01</w:t>
      </w:r>
    </w:p>
    <w:p>
      <w:r>
        <w:t>An Giang</w:t>
      </w:r>
    </w:p>
    <w:p>
      <w:r>
        <w:t>37</w:t>
      </w:r>
    </w:p>
    <w:p>
      <w:r>
        <w:t>Lào Cai</w:t>
      </w:r>
    </w:p>
    <w:p>
      <w:r>
        <w:t>02</w:t>
      </w:r>
    </w:p>
    <w:p>
      <w:r>
        <w:t>Bà Rịa -Vũng Tàu</w:t>
      </w:r>
    </w:p>
    <w:p>
      <w:r>
        <w:t>38</w:t>
      </w:r>
    </w:p>
    <w:p>
      <w:r>
        <w:t>Long An</w:t>
      </w:r>
    </w:p>
    <w:p>
      <w:r>
        <w:t>03</w:t>
      </w:r>
    </w:p>
    <w:p>
      <w:r>
        <w:t>Bắc Giang</w:t>
      </w:r>
    </w:p>
    <w:p>
      <w:r>
        <w:t>39</w:t>
      </w:r>
    </w:p>
    <w:p>
      <w:r>
        <w:t>Nam Định</w:t>
      </w:r>
    </w:p>
    <w:p>
      <w:r>
        <w:t>04</w:t>
      </w:r>
    </w:p>
    <w:p>
      <w:r>
        <w:t>Bắc Kạn</w:t>
      </w:r>
    </w:p>
    <w:p>
      <w:r>
        <w:t>40</w:t>
      </w:r>
    </w:p>
    <w:p>
      <w:r>
        <w:t>Nghệ An</w:t>
      </w:r>
    </w:p>
    <w:p>
      <w:r>
        <w:t>05</w:t>
      </w:r>
    </w:p>
    <w:p>
      <w:r>
        <w:t>Bạc Liêu</w:t>
      </w:r>
    </w:p>
    <w:p>
      <w:r>
        <w:t>41</w:t>
      </w:r>
    </w:p>
    <w:p>
      <w:r>
        <w:t>Ninh Bình</w:t>
      </w:r>
    </w:p>
    <w:p>
      <w:r>
        <w:t>06</w:t>
      </w:r>
    </w:p>
    <w:p>
      <w:r>
        <w:t>Bắc Ninh</w:t>
      </w:r>
    </w:p>
    <w:p>
      <w:r>
        <w:t>42</w:t>
      </w:r>
    </w:p>
    <w:p>
      <w:r>
        <w:t>Ninh Thuận</w:t>
      </w:r>
    </w:p>
    <w:p>
      <w:r>
        <w:t>07</w:t>
      </w:r>
    </w:p>
    <w:p>
      <w:r>
        <w:t>Bến Tre</w:t>
      </w:r>
    </w:p>
    <w:p>
      <w:r>
        <w:t>43</w:t>
      </w:r>
    </w:p>
    <w:p>
      <w:r>
        <w:t>Phú Thọ</w:t>
      </w:r>
    </w:p>
    <w:p>
      <w:r>
        <w:t>08</w:t>
      </w:r>
    </w:p>
    <w:p>
      <w:r>
        <w:t>Bình Định</w:t>
      </w:r>
    </w:p>
    <w:p>
      <w:r>
        <w:t>44</w:t>
      </w:r>
    </w:p>
    <w:p>
      <w:r>
        <w:t>Phú Yên</w:t>
      </w:r>
    </w:p>
    <w:p>
      <w:r>
        <w:t>09</w:t>
      </w:r>
    </w:p>
    <w:p>
      <w:r>
        <w:t>Bình Dương</w:t>
      </w:r>
    </w:p>
    <w:p>
      <w:r>
        <w:t>45</w:t>
      </w:r>
    </w:p>
    <w:p>
      <w:r>
        <w:t>Quảng Bình</w:t>
      </w:r>
    </w:p>
    <w:p>
      <w:r>
        <w:t>10</w:t>
      </w:r>
    </w:p>
    <w:p>
      <w:r>
        <w:t>Bình Phước</w:t>
      </w:r>
    </w:p>
    <w:p>
      <w:r>
        <w:t>46</w:t>
      </w:r>
    </w:p>
    <w:p>
      <w:r>
        <w:t>Quảng Nam</w:t>
      </w:r>
    </w:p>
    <w:p>
      <w:r>
        <w:t>11</w:t>
      </w:r>
    </w:p>
    <w:p>
      <w:r>
        <w:t>Bình Thuận</w:t>
      </w:r>
    </w:p>
    <w:p>
      <w:r>
        <w:t>47</w:t>
      </w:r>
    </w:p>
    <w:p>
      <w:r>
        <w:t>Quảng Ngãi</w:t>
      </w:r>
    </w:p>
    <w:p>
      <w:r>
        <w:t>12</w:t>
      </w:r>
    </w:p>
    <w:p>
      <w:r>
        <w:t>Cà Mau</w:t>
      </w:r>
    </w:p>
    <w:p>
      <w:r>
        <w:t>48</w:t>
      </w:r>
    </w:p>
    <w:p>
      <w:r>
        <w:t>Quảng Ninh</w:t>
      </w:r>
    </w:p>
    <w:p>
      <w:r>
        <w:t>13</w:t>
      </w:r>
    </w:p>
    <w:p>
      <w:r>
        <w:t>Cần Thơ</w:t>
      </w:r>
    </w:p>
    <w:p>
      <w:r>
        <w:t>49</w:t>
      </w:r>
    </w:p>
    <w:p>
      <w:r>
        <w:t>Quảng Trị</w:t>
      </w:r>
    </w:p>
    <w:p>
      <w:r>
        <w:t>14</w:t>
      </w:r>
    </w:p>
    <w:p>
      <w:r>
        <w:t>Cao Bằng</w:t>
      </w:r>
    </w:p>
    <w:p>
      <w:r>
        <w:t>50</w:t>
      </w:r>
    </w:p>
    <w:p>
      <w:r>
        <w:t>Sóc Trăng</w:t>
      </w:r>
    </w:p>
    <w:p>
      <w:r>
        <w:t>15</w:t>
      </w:r>
    </w:p>
    <w:p>
      <w:r>
        <w:t>Đà Nẵng</w:t>
      </w:r>
    </w:p>
    <w:p>
      <w:r>
        <w:t>51</w:t>
      </w:r>
    </w:p>
    <w:p>
      <w:r>
        <w:t>Sơn La</w:t>
      </w:r>
    </w:p>
    <w:p>
      <w:r>
        <w:t>16</w:t>
      </w:r>
    </w:p>
    <w:p>
      <w:r>
        <w:t>Đắk Lắk</w:t>
      </w:r>
    </w:p>
    <w:p>
      <w:r>
        <w:t>52</w:t>
      </w:r>
    </w:p>
    <w:p>
      <w:r>
        <w:t>Tây Ninh</w:t>
      </w:r>
    </w:p>
    <w:p>
      <w:r>
        <w:t>17</w:t>
      </w:r>
    </w:p>
    <w:p>
      <w:r>
        <w:t>Đắk Nông</w:t>
      </w:r>
    </w:p>
    <w:p>
      <w:r>
        <w:t>53</w:t>
      </w:r>
    </w:p>
    <w:p>
      <w:r>
        <w:t>Thái Bình</w:t>
      </w:r>
    </w:p>
    <w:p>
      <w:r>
        <w:t>18</w:t>
      </w:r>
    </w:p>
    <w:p>
      <w:r>
        <w:t>Điện Biên</w:t>
      </w:r>
    </w:p>
    <w:p>
      <w:r>
        <w:t>54</w:t>
      </w:r>
    </w:p>
    <w:p>
      <w:r>
        <w:t>Thái Nguyên</w:t>
      </w:r>
    </w:p>
    <w:p>
      <w:r>
        <w:t>19</w:t>
      </w:r>
    </w:p>
    <w:p>
      <w:r>
        <w:t>Đồng Nai</w:t>
      </w:r>
    </w:p>
    <w:p>
      <w:r>
        <w:t>55</w:t>
      </w:r>
    </w:p>
    <w:p>
      <w:r>
        <w:t>Thanh Hoá</w:t>
      </w:r>
    </w:p>
    <w:p>
      <w:r>
        <w:t>20</w:t>
      </w:r>
    </w:p>
    <w:p>
      <w:r>
        <w:t>Đồng Tháp</w:t>
      </w:r>
    </w:p>
    <w:p>
      <w:r>
        <w:t>56</w:t>
      </w:r>
    </w:p>
    <w:p>
      <w:r>
        <w:t>Thừa Thiên - Huế</w:t>
      </w:r>
    </w:p>
    <w:p>
      <w:r>
        <w:t>21</w:t>
      </w:r>
    </w:p>
    <w:p>
      <w:r>
        <w:t>Gia Lai</w:t>
      </w:r>
    </w:p>
    <w:p>
      <w:r>
        <w:t>57</w:t>
      </w:r>
    </w:p>
    <w:p>
      <w:r>
        <w:t>Tiền Giang</w:t>
      </w:r>
    </w:p>
    <w:p>
      <w:r>
        <w:t>22</w:t>
      </w:r>
    </w:p>
    <w:p>
      <w:r>
        <w:t>Hà Giang</w:t>
      </w:r>
    </w:p>
    <w:p>
      <w:r>
        <w:t>58</w:t>
      </w:r>
    </w:p>
    <w:p>
      <w:r>
        <w:t>TP. Hồ Chí Minh</w:t>
      </w:r>
    </w:p>
    <w:p>
      <w:r>
        <w:t>23</w:t>
      </w:r>
    </w:p>
    <w:p>
      <w:r>
        <w:t>Hà Nam</w:t>
      </w:r>
    </w:p>
    <w:p>
      <w:r>
        <w:t>59</w:t>
      </w:r>
    </w:p>
    <w:p>
      <w:r>
        <w:t>Trà Vinh</w:t>
      </w:r>
    </w:p>
    <w:p>
      <w:r>
        <w:t>24</w:t>
      </w:r>
    </w:p>
    <w:p>
      <w:r>
        <w:t>Hà Nội</w:t>
      </w:r>
    </w:p>
    <w:p>
      <w:r>
        <w:t>60</w:t>
      </w:r>
    </w:p>
    <w:p>
      <w:r>
        <w:t>Tuyên Quang</w:t>
      </w:r>
    </w:p>
    <w:p>
      <w:r>
        <w:t>25</w:t>
      </w:r>
    </w:p>
    <w:p>
      <w:r>
        <w:t>Hà Tĩnh</w:t>
      </w:r>
    </w:p>
    <w:p>
      <w:r>
        <w:t>61</w:t>
      </w:r>
    </w:p>
    <w:p>
      <w:r>
        <w:t>Vĩnh Long</w:t>
      </w:r>
    </w:p>
    <w:p>
      <w:r>
        <w:t>26</w:t>
      </w:r>
    </w:p>
    <w:p>
      <w:r>
        <w:t>Hải Dương</w:t>
      </w:r>
    </w:p>
    <w:p>
      <w:r>
        <w:t>62</w:t>
      </w:r>
    </w:p>
    <w:p>
      <w:r>
        <w:t>Vĩnh Phúc</w:t>
      </w:r>
    </w:p>
    <w:p>
      <w:r>
        <w:t>27</w:t>
      </w:r>
    </w:p>
    <w:p>
      <w:r>
        <w:t>Hải Phòng</w:t>
      </w:r>
    </w:p>
    <w:p>
      <w:r>
        <w:t>63</w:t>
      </w:r>
    </w:p>
    <w:p>
      <w:r>
        <w:t>Yên Bái</w:t>
      </w:r>
    </w:p>
    <w:p>
      <w:r>
        <w:t>28</w:t>
      </w:r>
    </w:p>
    <w:p>
      <w:r>
        <w:t>Hậu Giang</w:t>
      </w:r>
    </w:p>
    <w:p>
      <w:r>
        <w:t>65</w:t>
      </w:r>
    </w:p>
    <w:p>
      <w:r>
        <w:t>Đại học Quốc gia Hà Nội</w:t>
      </w:r>
    </w:p>
    <w:p>
      <w:r>
        <w:t>29</w:t>
      </w:r>
    </w:p>
    <w:p>
      <w:r>
        <w:t>Hòa Bình</w:t>
      </w:r>
    </w:p>
    <w:p>
      <w:r>
        <w:t>66</w:t>
      </w:r>
    </w:p>
    <w:p>
      <w:r>
        <w:t>Đại học Quốc gia TP. Hồ Chí Minh</w:t>
      </w:r>
    </w:p>
    <w:p>
      <w:r>
        <w:t>30</w:t>
      </w:r>
    </w:p>
    <w:p>
      <w:r>
        <w:t>Hưng Yên</w:t>
      </w:r>
    </w:p>
    <w:p>
      <w:r>
        <w:t>67</w:t>
      </w:r>
    </w:p>
    <w:p>
      <w:r>
        <w:t>Trường ĐHSP Hà Nội</w:t>
      </w:r>
    </w:p>
    <w:p>
      <w:r>
        <w:t>31</w:t>
      </w:r>
    </w:p>
    <w:p>
      <w:r>
        <w:t>Khánh Hòa</w:t>
      </w:r>
    </w:p>
    <w:p>
      <w:r>
        <w:t>68</w:t>
      </w:r>
    </w:p>
    <w:p>
      <w:r>
        <w:t>Trường Đại học Vinh</w:t>
      </w:r>
    </w:p>
    <w:p>
      <w:r>
        <w:t>32</w:t>
      </w:r>
    </w:p>
    <w:p>
      <w:r>
        <w:t>Kiên Giang</w:t>
      </w:r>
    </w:p>
    <w:p>
      <w:r>
        <w:t>69</w:t>
      </w:r>
    </w:p>
    <w:p>
      <w:r>
        <w:t>Trường PT Vùng cao Việt Bắc</w:t>
      </w:r>
    </w:p>
    <w:p>
      <w:r>
        <w:t>33</w:t>
      </w:r>
    </w:p>
    <w:p>
      <w:r>
        <w:t>Kon Tum</w:t>
      </w:r>
    </w:p>
    <w:p>
      <w:r>
        <w:t>70</w:t>
      </w:r>
    </w:p>
    <w:p>
      <w:r>
        <w:t>Trường ĐHSP TP. Hồ Chí Minh</w:t>
      </w:r>
    </w:p>
    <w:p>
      <w:r>
        <w:t>34</w:t>
      </w:r>
    </w:p>
    <w:p>
      <w:r>
        <w:t>Lai Châu</w:t>
      </w:r>
    </w:p>
    <w:p>
      <w:r>
        <w:t>71</w:t>
      </w:r>
    </w:p>
    <w:p>
      <w:r>
        <w:t>Đại học Huế</w:t>
      </w:r>
    </w:p>
    <w:p>
      <w:r>
        <w:t>35</w:t>
      </w:r>
    </w:p>
    <w:p>
      <w:r>
        <w:t>Lâm Đồng</w:t>
      </w:r>
    </w:p>
    <w:p>
      <w:r>
        <w:t>72</w:t>
      </w:r>
    </w:p>
    <w:p>
      <w:r>
        <w:t>Trường Đại học Tân Tạo</w:t>
      </w:r>
    </w:p>
    <w:p>
      <w:r>
        <w:t>36</w:t>
      </w:r>
    </w:p>
    <w:p>
      <w:r>
        <w:t>Lạng Sơn</w:t>
      </w:r>
    </w:p>
    <w:p>
      <w:r>
        <w:t>[1] Đại học, trường đại học (không thuộc đại học) có trường THPT tổ chức giảng dạy Chương trình chuyên sâu.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