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6131/TCHQ-TXNK năm 2023 áp dụng chính sách thuế với các hoạt động mua bán hàng hóa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6131/TCHQ-TXNK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6131/TCHQ-TXNK</w:t>
      </w:r>
    </w:p>
    <w:p>
      <w:r>
        <w:t>V/v áp dụng chính sách thuế</w:t>
      </w:r>
    </w:p>
    <w:p>
      <w:r>
        <w:t>Hà Nội, ngày 27 tháng 11 năm 2023</w:t>
      </w:r>
    </w:p>
    <w:p>
      <w:r>
        <w:t>Kính gửi:    Công ty TNHH Kyocera Asia Pacific Việt Nam.</w:t>
      </w:r>
    </w:p>
    <w:p>
      <w:r>
        <w:t>(Phòng 207, tầng 2, tòa nhà V-Tower, 649 Kim Mã,     Phường Ngọc Khánh, Quận</w:t>
      </w:r>
    </w:p>
    <w:p>
      <w:r>
        <w:t>Ba Đình, TP.Hà Nội)</w:t>
      </w:r>
    </w:p>
    <w:p>
      <w:r>
        <w:t>Tổng cục Hải quan nhận được 0601/2023/KAPV ngày 11/07/2023 c  ủ  a Công ty TNHH Kyocera Asia Pacific Việt Nam (Công ty) vướng mắc về áp dụng chính sách thuế với các hoạt động mua bán hàng hóa.   V  ề việc này, Tổng cục Hải quan có ý kiến như sau:</w:t>
      </w:r>
    </w:p>
    <w:p>
      <w:r>
        <w:t>1. V  ề mô hình hai giao dịch mua bán được nêu tại công văn số 0601/2023/KAPV và   thủ tục hải   quan</w:t>
      </w:r>
    </w:p>
    <w:p>
      <w:r>
        <w:t>-   Trường hợp Công ty mua sản ph  ẩ  m từ doanh nghiệp ch  ế   xuất và bán vào nội địa Việt Nam: Căn cứ quy định tại khoản 1 Điều 4 Luật thuế xuất khẩu, thuế nhập khẩu; đi  ể  m c khoản 4, khoản 11 Điều 26 Nghị định số 35/2022/NĐ-CP ngày 28/5/2022 của Chính phủ thì quan hệ mua bán giữa doanh nghiệp chế xuất với doanh nghiệp nội địa là quan hệ xuất nhập khẩu. Thủ tục hải quan thực hiện theo quy định tại điểm b khoản 1 Điều 35 Nghị định số 08/2015/NĐ-CP ngày 21/01/2015 của Chính phủ; khoản 2 Điều 75 Thông tư số 38/2015/TT-BTC ngày 25/03/2015 được sửa đổi, bổ sung tại khoản 51 Điều 1 Thông tư số 39/2018/TT-BTC ngày 20/4/2018; điều 86 Thông tư số 38/2015/TT-BTC ngày 25/03/2015.</w:t>
      </w:r>
    </w:p>
    <w:p>
      <w:r>
        <w:t>-   Trường hợp Công ty mua sản phẩm từ doanh nghiệp chế xuất A, bán cho doanh nghiệp chế xuất B, hàng hóa được chỉ định giao thẳng từ doanh nghiệp chế xuất A cho doanh nghiệp chế xuất B: Việc Công ty mua s  ả  n phẩm từ doanh nghiệp chế xuất A sau đó bán hàng hóa đó cho doanh nghiệp chế xuất B là hai hoạt động độc lập, do đó căn cứ quy định nêu trên đ  ể   thực hiện thủ tục nhập khẩu, xuất khẩu hàng hóa theo quy định.</w:t>
      </w:r>
    </w:p>
    <w:p>
      <w:r>
        <w:t>2. V  ề chính sách thuế</w:t>
      </w:r>
    </w:p>
    <w:p>
      <w:r>
        <w:t>V  ề áp dụng thuế suất cho hàng hóa xuất khẩu, nhập kh  ẩ  u, đề nghị Công ty   đ  ối chiếu nội dung hướng   dẫn tại điểm   1 nêu trên, căn cứ quy định tại khoản 3 Điều 3 Nghị định 134/2016/NĐ-CP ngày 01/09/2016 cúa Chính phủ được sửa   đổi, bổ   sung tại khoản 1 Điều 1 Nghị định 18/2021/N  Đ  -CP ngày 11/03/2021 của     Chính phủ; Nghị định số 26/2023/NĐ-CP ngày 31/05/2023 về Biểu thuế xuất khẩu, Biểu thuế nhập khẩu ưu đãi, Danh mục hàng hóa và mức thuế tuyệt đối, thuế hỗn hợp, thuế nhập kh  ẩ  u ngoài hạn ngạch thuế quan; các Nghị định Bi  ể  u thuế xuất khẩu ưu đ  ã  i, Bi  ể  u thuế nhập khẩu ưu đãi đặc biệt để xác định mức thuế suất áp dụng phù hợp.</w:t>
      </w:r>
    </w:p>
    <w:p>
      <w:r>
        <w:t>Trường hợp còn vướng mắc, đề nghị Công ty liên hệ trực tiếp với Chi cục và Cục Hải quan tỉnh, thành phố nơi dự kiến làm thủ tục hải quan để được hướng dẫn cụ th  ể  .</w:t>
      </w:r>
    </w:p>
    <w:p>
      <w:r>
        <w:t>T  ổ  ng cục Hải quan thông báo để Công ty biết và thực hiện./.</w:t>
      </w:r>
    </w:p>
    <w:p>
      <w:r>
        <w:t>Nơi nhận:</w:t>
      </w:r>
    </w:p>
    <w:p>
      <w:r>
        <w:t>- Như trên;</w:t>
      </w:r>
    </w:p>
    <w:p>
      <w:r>
        <w:t>- PTCT Hoàng Việt Cường (để b/c);</w:t>
      </w:r>
    </w:p>
    <w:p>
      <w:r>
        <w:t>- Cục Giám sát quản lý (để biết);</w:t>
      </w:r>
    </w:p>
    <w:p>
      <w:r>
        <w:t>- Lưu: VT, TXNK (My- 3b)</w:t>
      </w:r>
    </w:p>
    <w:p>
      <w:r>
        <w:t>TL. 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