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61191/CTHN-TTHT năm 2023 về kê khai thuế giá trị gia tăng đối với dự án đầu tư cơ sở hạ tầng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61191/CTHN-TTHT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61191/CTHN-TTHT</w:t>
      </w:r>
    </w:p>
    <w:p>
      <w:r>
        <w:t>V/v kê khai thuế GTGT đối với dự án đầu tư cơ sở hạ tầng</w:t>
      </w:r>
    </w:p>
    <w:p>
      <w:r>
        <w:t>Hà Nội, ngày 21 tháng 8 năm 2023</w:t>
      </w:r>
    </w:p>
    <w:p>
      <w:r>
        <w:t>Kính gửi:  Công ty CP Tập đoàn IUC</w:t>
      </w:r>
    </w:p>
    <w:p>
      <w:r>
        <w:t>(Địa chỉ: Tầng 3, Tòa nhà Vinaconex 7, số 61 đường Nguyễn Văn Giáp, phường Cầu Diễn, quận Nam Từ Liêm, thành phố Hà Nội.</w:t>
      </w:r>
    </w:p>
    <w:p>
      <w:r>
        <w:t>MST: 0104230537)</w:t>
      </w:r>
    </w:p>
    <w:p>
      <w:r>
        <w:t>Ngày 21/07/2023, Cục Thuế TP Hà Nội nhận được Công văn số 149/IUC/TC-KT của Công ty CP Tập đoàn IUC (sau đây gọi tắt là Công ty) hỏi về chính sách thuế GTGT đối với hoạt động chuyển nhượng bất động sản, Cục Thuế TP Hà Nội có ý kiến như sau:</w:t>
      </w:r>
    </w:p>
    <w:p>
      <w:r>
        <w:t>- Căn cứ Luật quản lý thuế số 38/2019/QH14 ngày 13/6/2019 của Quốc hội quy định:</w:t>
      </w:r>
    </w:p>
    <w:p>
      <w:r>
        <w:t>Tại Điều 47 quy định địa điểm nộp hồ sơ khai thuế:</w:t>
      </w:r>
    </w:p>
    <w:p>
      <w:r>
        <w:t>“Điều 45. Địa điểm nộp hồ sơ khai thuế</w:t>
      </w:r>
    </w:p>
    <w:p>
      <w:r>
        <w:t>1. Người nộp thuế nộp hồ sơ khai thuế tại cơ quan thuế quản lý trực tiếp.</w:t>
      </w:r>
    </w:p>
    <w:p>
      <w:r>
        <w:t>…</w:t>
      </w:r>
    </w:p>
    <w:p>
      <w:r>
        <w:t>4. Chính phủ quy định địa điểm nộp hồ sơ khai thuế đối với các trường hợp sau đây:</w:t>
      </w:r>
    </w:p>
    <w:p>
      <w:r>
        <w:t>a) Người nộp thuế có nhiều hoạt động sản xuất, kinh doanh;</w:t>
      </w:r>
    </w:p>
    <w:p>
      <w:r>
        <w:t>b) Người nộp thuế thực hiện hoạt động sản xuất, kinh doanh ở nhiều địa bàn; người nộp thuế có phát sinh nghĩa vụ thuế đối với các loại thuế khai và nộp theo từng lần phát sinh;</w:t>
      </w:r>
    </w:p>
    <w:p>
      <w:r>
        <w:t>…”</w:t>
      </w:r>
    </w:p>
    <w:p>
      <w:r>
        <w:t>- Căn cứ Nghị định số 126/2020/NĐ-CP ngày 19/10/2020 của Chính phủ quy định chi tiết một số điều của Luật Quản lý thuế:</w:t>
      </w:r>
    </w:p>
    <w:p>
      <w:r>
        <w:t>Tại Điều 11 quy định về địa điểm nộp hồ sơ khai thuế:</w:t>
      </w:r>
    </w:p>
    <w:p>
      <w:r>
        <w:t>“...1.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
        <w:t>…</w:t>
      </w:r>
    </w:p>
    <w:p>
      <w:r>
        <w:t>b)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r>
        <w:t>- Căn cứ Phụ lục II hướng dẫn mẫu biểu hồ sơ khai thuế,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r>
        <w:t>Căn cứ các quy định trên, trường hợp Công ty CP Tập đoàn IUC có thực hiện dự án đầu tư cơ sở hạ tầng, nhà để chuyển nhượng tại địa bàn tỉnh khác với nơi đóng trụ sở chính thì thực hiện khai thuế GTGT đối với dự án đầu tư cơ sở hạ tầng, nhà để chuyển nhượng tại nơi có hoạt động chuyển nhượng bất động sản theo quy định tại Điểm b Khoản 1 Điều 11 Nghị định số 126/2020/NĐ-CP của Chính phủ. Hồ sơ khai thuế GTGT theo mẫu số 01/GTGT ban hành kèm theo phụ lục II Thông tư số 80/2021/TT-BTC.</w:t>
      </w:r>
    </w:p>
    <w:p>
      <w:r>
        <w:t>Đề nghị Công ty căn cứ các quy định của pháp luật được trích dẫn nêu trên và đối chiếu với tình hình thực tế của Công ty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kiểm tra thuế số 9 để được hỗ trợ giải quyết.</w:t>
      </w:r>
    </w:p>
    <w:p>
      <w:r>
        <w:t>Cục Thuế TP Hà Nội trả lời để Công ty CP Tập đoàn IUC được biết và thực hiện./.</w:t>
      </w:r>
    </w:p>
    <w:p>
      <w:r>
        <w:t>Nơi nhận:</w:t>
      </w:r>
    </w:p>
    <w:p>
      <w:r>
        <w:t>- Như trên;</w:t>
      </w:r>
    </w:p>
    <w:p>
      <w:r>
        <w:t>- Cục thuế tỉnh Thừa Thiên Huế (để p/h);</w:t>
      </w:r>
    </w:p>
    <w:p>
      <w:r>
        <w:t>- Phòng TTKT9;</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