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61182/CTHN-TTHT năm 2023 về thuế thu nhập cá nhân đối với thu nhập của lao động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61182/CTHN-TTHT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61182/CTHN-TTHT</w:t>
      </w:r>
    </w:p>
    <w:p>
      <w:r>
        <w:t>V/v thuê TNCN đối với thu nhập của lao động nước ngoài</w:t>
      </w:r>
    </w:p>
    <w:p>
      <w:r>
        <w:t>Hà Nội, ngày 21 tháng 8 năm 2023</w:t>
      </w:r>
    </w:p>
    <w:p>
      <w:r>
        <w:t>Kính gửi:  Công ty TNHH Chứng khoán RHB Việt Nam</w:t>
      </w:r>
    </w:p>
    <w:p>
      <w:r>
        <w:t>(Địa chỉ: Tầng 15, tòa nhà IDMC Mỹ Đình, số 15 Phạm Hùng, Nam Từ Liêm, Hà Nội - MST: 0102088701)</w:t>
      </w:r>
    </w:p>
    <w:p>
      <w:r>
        <w:t>Cục Thuế TP Hà Nội nhận được công văn số 79/2023-RHBSVN ngày 26/7/2023 của Công ty TNHH Chứng khoán RHB Việt Nam (sau đây gọi là Công ty) hỏi về việc thuế TNCN đối với thu nhập của lao động nước ngoài. Cục Thuế TP Hà Nội có ý kiến như sau:</w:t>
      </w:r>
    </w:p>
    <w:p>
      <w:r>
        <w:t>- Căn cứ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Tại Điều 2 quy định các khoản thu nhập chịu thuế:</w:t>
      </w:r>
    </w:p>
    <w:p>
      <w:r>
        <w:t>“ 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b) Các khoản phụ cấp, trợ cấp, trừ các khoản phụ cấp, trợ cấp sau:...</w:t>
      </w:r>
    </w:p>
    <w:p>
      <w:r>
        <w:t>...đ) Các khoản lợi ích bằng tiền hoặc không bằng tiền ngoài tiền lương, tiền công do người sử dụng lao động trả mà người nộp thuế được hưởng dưới mọi hình thức:”</w:t>
      </w:r>
    </w:p>
    <w:p>
      <w:r>
        <w:t>Tại Điều 25 quy định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...b) Thu nhập từ tiền lương, tiền công</w:t>
      </w:r>
    </w:p>
    <w:p>
      <w:r>
        <w:t>b.1) Đối với cá nhân cư trú ký hợp đồng lao động từ ba (03) tháng trở lên thì tổ chức, cá nhân trả thu nhập thực hiện khấu trừ thuế theo Biểu thuế lũy tiến từng phần, kể cả trường hợp cá nhân ký hợp đồng từ ba (03) tháng trở lên tại nhiều nơi.</w:t>
      </w:r>
    </w:p>
    <w:p>
      <w:r>
        <w:t>b.2) Đối với cá nhân cư trú ký hợp đồng lao động từ ba (03) tháng trở lên nhưng nghỉ làm trước khi kết thúc hợp đồng lao động thì tổ chức, cá nhân trả thu nhập vẫn thực hiện khấu trừ thuế theo Biểu thuế lũy tiến từng phần.</w:t>
      </w:r>
    </w:p>
    <w:p>
      <w:r>
        <w:t>b.3) Đối với cá nhân là người nước ngoài vào làm việc tại Việt Nam thì tổ chức, cá nhân trả thu nhập căn cứ vào thời gian làm việc tại Việt Nam của người nộp thuế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toàn phần (đối với cá nhân có thời gian làm việc tại Việt Nam dưới 183 ngày trong năm tính thuế).”</w:t>
      </w:r>
    </w:p>
    <w:p>
      <w:r>
        <w:t>Căn cứ các quy định trên, Cục Thuế TP Hà Nội có ý kiến như sau:</w:t>
      </w:r>
    </w:p>
    <w:p>
      <w:r>
        <w:t>Trường hợp Công ty chi trả cho người lao động khoản tiền có tính chất tiền lương, tiền công hoặc các khoản lợi ích bằng tiền ngoài tiền lương, tiền công theo quy định tại Điều 2 Thông tư số 111/2013/TT-BTC ngày 15/08/2013 của Bộ Tài chính thì khoản thu nhập trên sẽ được tính vào thu nhập tính thuế TNCN của người lao động.</w:t>
      </w:r>
    </w:p>
    <w:p>
      <w:r>
        <w:t>Công ty thực hiện khấu trừ thuế TNCN cho người lao động nước ngoài là cá nhân cư trú theo quy định tại Khoản 1 Điều 25 Thông tư số 111/2013/TT-BTC nêu trên.</w:t>
      </w:r>
    </w:p>
    <w:p>
      <w:r>
        <w:t>Trong quá trình thực hiện chính sách thuế, trường hợp còn vướng mắc, đơn vị có thể tham khảo các văn bản hướng dẫn của Cục Thuế TP Hà Nội được đăng tải trên website   http://hano  i.  gdt  .  gov.vn   hoặc liên hệ với Phòng Thanh tra - Kiểm Tra số 2 để được hỗ trợ giải quyết.</w:t>
      </w:r>
    </w:p>
    <w:p>
      <w:r>
        <w:t>Cục Thuế TP Hà Nội trả lời để Công ty TNHH Chứng khoán RHB Việt Nam được biết và thực hiện./.</w:t>
      </w:r>
    </w:p>
    <w:p>
      <w:r>
        <w:t>Nơi nhận:</w:t>
      </w:r>
    </w:p>
    <w:p>
      <w:r>
        <w:t>- Như trên;</w:t>
      </w:r>
    </w:p>
    <w:p>
      <w:r>
        <w:t>- Phòng NVDTPC;</w:t>
      </w:r>
    </w:p>
    <w:p>
      <w:r>
        <w:t>- Phòng TTKT2;</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