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610/VPCP-QHQT năm 2024 lùi thời hạn trình Nghị định sửa đổi Nghị định 88 về công tác thông tin, báo chí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610/VPCP-QHQT</w:t>
      </w:r>
    </w:p>
    <w:p>
      <w:r>
        <w:t>V/v lùi thời hạn trình Nghị định sửa đổi, bổ sung một số điều của Nghị định 88 về công tác thông tin, báo chí nước ngoài.</w:t>
      </w:r>
    </w:p>
    <w:p>
      <w:r>
        <w:t>Hà Nội, ngày 25 tháng 01 năm 2024</w:t>
      </w:r>
    </w:p>
    <w:p>
      <w:r>
        <w:t>Kính gửi:</w:t>
      </w:r>
    </w:p>
    <w:p>
      <w:r>
        <w:t>- Bộ Ngoại giao;</w:t>
      </w:r>
    </w:p>
    <w:p>
      <w:r>
        <w:t>- Bộ Thông tin và Truyền thông;</w:t>
      </w:r>
    </w:p>
    <w:p>
      <w:r>
        <w:t>- Bộ Văn hóa, Thể thao và Du lịch.</w:t>
      </w:r>
    </w:p>
    <w:p>
      <w:r>
        <w:t>Xét đề nghị của Bộ Ngoại giao tại văn bản số 250/TTr-BNG-BC ngày 16 tháng 01 năm 2024 về việc điều chỉnh thời gian trình Nghị định sửa đổi, bổ sung một số điều của Nghị định số 88/2012/NĐ-CP ngày 23 tháng 10 năm 2012 của Chính phủ về hoạt động thông tin, báo chí của báo chí nước ngoài, cơ quan đại diện nước ngoài, tổ chức nước ngoài tại Việt Nam (Nghị định 88), Phó Thủ tướng Trần Lưu Quang có ý kiến như sau:</w:t>
      </w:r>
    </w:p>
    <w:p>
      <w:r>
        <w:t>1. Đồng ý với đề xuất của Bộ Ngoại giao về việc điều chỉnh thời gian trình Nghị định sửa đổi, bổ sung một số điều của Nghị định 88 tới sau khi Luật sửa đổi, bổ sung một số điều của Luật Báo chí được thông qua.</w:t>
      </w:r>
    </w:p>
    <w:p>
      <w:r>
        <w:t>2. Bộ Ngoại giao chủ trì, phối hợp với Bộ Thông tin và Truyền thông, Bộ Văn hóa, Thể thao và Du lịch và các Bộ, ngành, địa phương:</w:t>
      </w:r>
    </w:p>
    <w:p>
      <w:r>
        <w:t>- Tiếp tục thực hiện các nhiệm vụ liên quan đến công tác thông tin, báo chí nước ngoài được phân công tại Nghị định 88.</w:t>
      </w:r>
    </w:p>
    <w:p>
      <w:r>
        <w:t>- Đẩy mạnh việc nghiên cứu, tham khảo công tác quản lý báo chí nước ngoài ở trong và ngoài nước làm cơ sở xây dựng và hoàn thiện phương án sửa đổi Nghị định 88.</w:t>
      </w:r>
    </w:p>
    <w:p>
      <w:r>
        <w:t>Văn phòng Chính phủ thông báo để các Bộ biết, thực hiện./.</w:t>
      </w:r>
    </w:p>
    <w:p>
      <w:r>
        <w:t>Nơi nhận:</w:t>
      </w:r>
    </w:p>
    <w:p>
      <w:r>
        <w:t>- Như trên;</w:t>
      </w:r>
    </w:p>
    <w:p>
      <w:r>
        <w:t>- TTgCP, các PTTg (để b/c);</w:t>
      </w:r>
    </w:p>
    <w:p>
      <w:r>
        <w:t>- VPCP: BTCN,</w:t>
      </w:r>
    </w:p>
    <w:p>
      <w:r>
        <w:t>Các PCN: Đỗ Ngọc Huỳnh, Cao Huy, Nguyễn Xuân Thành;</w:t>
      </w:r>
    </w:p>
    <w:p>
      <w:r>
        <w:t>các Vụ: KGVX, PL, TH;</w:t>
      </w:r>
    </w:p>
    <w:p>
      <w:r>
        <w:t>- Lưu: VT, QHQT(2) HM.</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