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60894/CTHN-TTHT năm 2023 về phương pháp tính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60894/CTHN-TTHT</w:t>
      </w:r>
    </w:p>
    <w:p>
      <w:r>
        <w:t>V/v phương pháp tính thuế GTGT</w:t>
      </w:r>
    </w:p>
    <w:p>
      <w:r>
        <w:t>Hà Nội, ngày 21 tháng 8 năm 2023</w:t>
      </w:r>
    </w:p>
    <w:p>
      <w:r>
        <w:t>Kính gửi:  Công ty TNHH Gucci Việt Nam MST: 0106469592</w:t>
      </w:r>
    </w:p>
    <w:p>
      <w:r>
        <w:t>(Địa chỉ: Số 24 phố Ngô Quyền, phường Lý Thái Tổ, quận Hoàn Kiếm, TP Hà Nội)</w:t>
      </w:r>
    </w:p>
    <w:p>
      <w:r>
        <w:t>Trả lời văn bản ngày 03/8/2023 của Công ty TNHH Gucci Việt Nam (sau đây gọi tắt là Công ty) về việc áp dụng phương pháp khai thuế giá trị gia tăng (GTGT), Cục Thuế TP Hà Nội có ý kiến như sau:</w:t>
      </w:r>
    </w:p>
    <w:p>
      <w:r>
        <w:t>Căn cứ Thông tư số 219/2013/TT-BTC ngày 31/12/2013 của Bộ Tài chính hướng dẫn Luật thuế giá trị gia tăng và Nghị định 209/2013/NĐ-CP ngày 18/12/2013 của Chính phủ:</w:t>
      </w:r>
    </w:p>
    <w:p>
      <w:r>
        <w:t>Tại Điều 12 quy định về phương pháp khấu trừ thuế:</w:t>
      </w:r>
    </w:p>
    <w:p>
      <w:r>
        <w:t>“1. Phương pháp khấu trừ thuế áp dụng đối với cơ sở kinh doanh thực hiện đầy đủ chế độ kế toán, hóa đơn, chứng từ theo quy định của pháp luật về kế toán, hóa đơn, chứng từ bao gồm:</w:t>
      </w:r>
    </w:p>
    <w:p>
      <w:r>
        <w:t>a) Cơ sở kinh doanh đang hoạt động có doanh thu hàng năm từ hán hàng hóa, cung ứng dịch vụ từ một tỷ đồng trở lên và thực hiện đầy đủ chế độ kế toán, hóa đơn, chứng từ theo quy định của pháp luật về kế toán, hóa đơn, chứng từ, trừ hộ, cá nhân kinh doanh nộp thuế theo phương pháp tính trực tiếp hướng dẫn tại Điều 13 Thông tư này;</w:t>
      </w:r>
    </w:p>
    <w:p>
      <w:r>
        <w:t>b) Cơ sở kinh doanh đăng ký tự nguyện áp dụng phương pháp khấu trừ thuế, trừ hộ, cá nhân kinh doanh nộp thuế theo phương pháp tính trực tiếp hướng dẫn tại Điều 13 Thông tư này;...”</w:t>
      </w:r>
    </w:p>
    <w:p>
      <w:r>
        <w:t>Tại Điều 13 quy định về phương pháp tính trực tiếp trên giá trị gia tăng.</w:t>
      </w:r>
    </w:p>
    <w:p>
      <w:r>
        <w:t>Căn cứ Khoản 3, Khoản 4 Điều 3 Thông tư 119/2014/TT-BTC ngày 25/8/2014 của Bộ Tài chính sửa đổi, bổ sung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như sau:</w:t>
      </w:r>
    </w:p>
    <w:p>
      <w:r>
        <w:t>“3. Sửa đổi, bổ sung khoản 3, 4 Điều 12 Thông tư số 219/2013/TT-BTC như sau:</w:t>
      </w:r>
    </w:p>
    <w:p>
      <w:r>
        <w:t>4. Các trường hợp khác:</w:t>
      </w:r>
    </w:p>
    <w:p>
      <w:r>
        <w:t>a) Trường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r>
        <w:t>…</w:t>
      </w:r>
    </w:p>
    <w:p>
      <w:r>
        <w:t>4. Sửa đổi khoản 1 Điều 13 Thông tư số 219/2013/TT-BTC như sau:</w:t>
      </w:r>
    </w:p>
    <w:p>
      <w:r>
        <w:t>“1. Số thuế GTGT phải nộp theo phương pháp tính trực tiếp trên GTGT bằng giá trị gia tăng nhân với thuế suất thuế giá trị gia tăng áp dụng đối với hoạt động mua, bán, chế tác vàng bạc, đá quý.</w:t>
      </w:r>
    </w:p>
    <w:p>
      <w:r>
        <w:t>Giá trị gia tăng của vàng, bạc, đá quý được xác định bằng giá thanh toán của vàng, bạc, đá quý bán ra trừ (-) giá thanh toán của vàng, bạc, đá quý mua vào tương ứng...”</w:t>
      </w:r>
    </w:p>
    <w:p>
      <w:r>
        <w:t>Căn cứ các quy định trên, Cục Thuế TP Hà Nội có ý kiến như sau:</w:t>
      </w:r>
    </w:p>
    <w:p>
      <w:r>
        <w:t>Trường hợp Công ty có phát sinh hoạt động mua, bán vàng, bạc, đá quý thì Công ty phải hạch toán riêng hoạt động này để nộp thuế theo phương pháp tính trực tiếp trên giá trị gia tăng theo hướng dẫn tại Điều 13 Thông tư số 219/2013/TT-BTC ngày 31/12/2013 của Bộ Tài chính.</w:t>
      </w:r>
    </w:p>
    <w:p>
      <w:r>
        <w:t>Đối với hoạt động kinh doanh mua, bán các sản phẩm, hàng hóa khác (không phải vàng, bạc, đá quý) thì Công ty tính, nộp thuế GTGT theo phương pháp khấu trừ theo hướng dẫn tại Điều 12 Thông tư số 219/2013/TT-BTC.</w:t>
      </w:r>
    </w:p>
    <w:p>
      <w:r>
        <w:t>Đề nghị Công ty căn cứ tình hình thực tế, nghiên cứu quy định pháp luật trích dẫn nêu trên, đối chiếu các văn bản pháp luật về thuế để thực hiện đúng theo quy định.</w:t>
      </w:r>
    </w:p>
    <w:p>
      <w:r>
        <w:t>Trong quá trình thực hiện chính sách thuế, trường hợp còn vướng mắc, Công ty TNHH Gucci Việt Nam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Gucci Việt Nam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