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6050 DON-QLDN1 năm 2025 xác định doanh thu tính thuế nhà thầu đối với hợp đồng xây dựng, lắp đặt do Thuế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6050/DON-QLDN1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CỤC THUẾ</w:t>
      </w:r>
    </w:p>
    <w:p>
      <w:r>
        <w:t>THUẾ TỈNH ĐỒNG NAI</w:t>
      </w:r>
    </w:p>
    <w:p>
      <w:r>
        <w:t>--------</w:t>
      </w:r>
    </w:p>
    <w:p>
      <w:r>
        <w:t>CỘNG HÒA XÃ HỘI CHỦ NGHĨA VIỆT NAM</w:t>
      </w:r>
    </w:p>
    <w:p>
      <w:r>
        <w:t>Độc lập - Tự do - Hạnh phúc</w:t>
      </w:r>
    </w:p>
    <w:p>
      <w:r>
        <w:t>---------------</w:t>
      </w:r>
    </w:p>
    <w:p>
      <w:r>
        <w:t>Số: 6050/DON-QLDN1</w:t>
      </w:r>
    </w:p>
    <w:p>
      <w:r>
        <w:t>V/v chính sách thuế</w:t>
      </w:r>
    </w:p>
    <w:p>
      <w:r>
        <w:t>Đồng Nai, ngày 10 tháng 11 năm 2025</w:t>
      </w:r>
    </w:p>
    <w:p>
      <w:r>
        <w:t>Kính gửi:</w:t>
      </w:r>
    </w:p>
    <w:p>
      <w:r>
        <w:t>Tokura Corporation - Thầu chính thiết kế và thi công dự án nhà máy Yamahachi Dental Materials VN - Mã số thuế: 3604017121.</w:t>
      </w:r>
    </w:p>
    <w:p>
      <w:r>
        <w:t>Địa chỉ: Lô J12, đường số 4, KCN An Phước, Xã An Phước, Đồng Nai.</w:t>
      </w:r>
    </w:p>
    <w:p>
      <w:r>
        <w:t>Thuế tỉnh Đồng Nai nhận được văn bản số CV/082025/TOKURA của Tokura Corporation - Thầu chính thiết kế và thi công dự án nhà máy Yamahachi Dental Materials VN (sau đây gọi là Công ty) về việc xin hướng dẫn cách xác định doanh thu tính thuế nhà thầu đối với hợp đồng xây dựng, lắp đặt. Về vấn đề này, Thuế tỉnh Đồng Nai có ý kiến như sau:</w:t>
      </w:r>
    </w:p>
    <w:p>
      <w:r>
        <w:t>Căn cứ Thông tư 103/2014/TT-BTC ngày 06/8/2014 về việc hướng dẫn thực hiện nghĩa vụ thuế áp dụng đối với tổ chức, cá nhân nước ngoài kinh doanh tại Việt Nam hoặc có thu nhập tại Việt Nam.</w:t>
      </w:r>
    </w:p>
    <w:p>
      <w:r>
        <w:t>+ Tại Điều 13 Mục 3 Chương II quy định:</w:t>
      </w:r>
    </w:p>
    <w:p>
      <w:r>
        <w:t>“Điều 13: Thuế thu nhập doanh nghiệp</w:t>
      </w:r>
    </w:p>
    <w:p>
      <w:r>
        <w:t>1. Doanh thu tính thuế TNDN</w:t>
      </w:r>
    </w:p>
    <w:p>
      <w:r>
        <w:t>...b.2) Trường hợp Nhà thầu nước ngoài ký hợp đồng với Nhà thầu phụ Việt Nam hoặc Nhà thầu phụ nước ngoài thực hiện nộp thuế theo phương pháp kê khai hoặc Nhà thầu phụ nước ngoài nộp thuế theo phương pháp hỗn hợp để giao bớt một phần giá trị công việc hoặc hạng mục được quy định tại Hợp đồng nhà thầu ký với Bên Việt Nam và danh sách các Nhà thầu phụ Việt Nam, Nhà thầu phụ nước ngoài thực hiện phần công việc hoặc hạng mục tương ứng được liệt kê kèm theo  Hợp đồng nhà thầu thì doanh thu tính thuế TNDN của Nhà thầu nước ngoài không bao gồm giá trị công việc do Nhà thầu phụ Việt Nam hoặc Nhà thầu phụ nước ngoài thực hiện.</w:t>
      </w:r>
    </w:p>
    <w:p>
      <w:r>
        <w:t>...2. Tỷ lệ (%) thuế TNDN tính trên doanh thu tính thuế</w:t>
      </w:r>
    </w:p>
    <w:p>
      <w:r>
        <w:t>...b.1) Đối với các hợp đồng nhà thầu, hợp đồng nhà thầu phụ bao gồm nhiều hoạt động kinh doanh khác nhau, việc áp dụng tỷ lệ thuế TNDN tính trên doanh thu tính thuế khi xác định số thuế   TNDN phải  nộp căn cứ vào doanh thu chịu thuế TNDN đối với từng hoạt động kinh doanh do Nhà thầu nước ngoài, Nhà thầu phụ nước ngoài thực hiện theo quy định tại hợp đồng. Trường hợp không tách riêng được giá trị từng hoạt động kinh doanh thì áp dụng tỷ lệ thuế TNDN đối với ngành nghề kinh doanh có tỷ lệ thuế TNDN cao nhất cho toàn bộ giá trị hợp đồng.</w:t>
      </w:r>
    </w:p>
    <w:p>
      <w:r>
        <w:t>Riêng đối với hoạt động xây dựng, lắp đặt có bao thầu nguyên vật liệu hoặc máy móc, thiết bị đi kèm công trình xây dựng: Trường hợp hợp đồng nhà thầu tách riêng giá trị từng hoạt động kinh doanh thì từng phần giá trị công việc theo hợp đồng được áp dụng tỷ lệ % thuế TNDN trên doanh thu tương ứng với hoạt động kinh doanh đó. Trường hợp hợp đồng nhà thầu không tách riêng giá trị từng hoạt động kinh doanh thì thì tỷ lệ % thuế TNDN tính trên doanh thu tính thuế là 2% trên toàn bộ giá trị hợp đồng.  Trường hợp Nhà thầu nước ngoài ký hợp đồng với các Nhà thầu phụ để giao lại toàn bộ các phần giá trị công việc hoặc hạng mục có bao thầu nguyên vật liệu hoặc máy móc, thiết bị, Nhà thầu nước ngoài chỉ thực hiện phần giá trị dịch vụ còn lại theo hợp đồng nhà thầu thì tỷ lệ % thuế TNDN tính trên doanh thu tính thuế TNDN được áp dụng đối với ngành nghề dịch vụ (5%).”</w:t>
      </w:r>
    </w:p>
    <w:p>
      <w:r>
        <w:t>Tại Điều 16 Mục 4 Chương II quy định:</w:t>
      </w:r>
    </w:p>
    <w:p>
      <w:r>
        <w:t>“Mục 4. Nộp thuế GTGT theo phương pháp khấu trừ, nộp thuế TNDN theo tỷ lệ % tính trên doanh thu</w:t>
      </w:r>
    </w:p>
    <w:p>
      <w:r>
        <w:t>(sau đây gọi tắt là phương pháp hỗn hợp)</w:t>
      </w:r>
    </w:p>
    <w:p>
      <w:r>
        <w:t>...Điều 16. Thuế thu nhập doanh nghiệp</w:t>
      </w:r>
    </w:p>
    <w:p>
      <w:r>
        <w:t>Thực hiện theo hướng dẫn tại Điều 13 Mục 3 Chương 2”</w:t>
      </w:r>
    </w:p>
    <w:p>
      <w:r>
        <w:t>Căn cứ các quy định trên trường hợp Nhà thầu Tokura Corporation (nộp thuế theo phương pháp hỗn hợp) ký hợp đồng với Nhà thầu phụ Việt Nam Công ty cổ phần xây dựng Khang Hy để giao bớt giá trị công việc, Nhà thầu nước ngoài chỉ thực hiện phần giá trị dịch vụ còn lại thì doanh thu tính thuế được quy định tại điểm b.2 khoản 1 Điều 13; tỷ lệ % thuế TNDN tính trên doanh thu tính thuế được quy định tại điểm b.1 khoản 2 Điều 13 Thông tư 103/2014/TT-BTC ngày 06/8/2014.</w:t>
      </w:r>
    </w:p>
    <w:p>
      <w:r>
        <w:t>Đề nghị Công ty căn cứ tình hình thực tế, nghiên cứu các văn bản pháp luật về thuế, đối chiếu với các quy định pháp luật trích dẫn nêu trên để thực hiện đúng theo quy định.</w:t>
      </w:r>
    </w:p>
    <w:p>
      <w:r>
        <w:t>Thuế tỉnh Đồng Nai thông báo để Công ty biết thực hiện theo đúng quy định tại các văn bản quy phạm pháp luật./.</w:t>
      </w:r>
    </w:p>
    <w:p>
      <w:r>
        <w:t>Nơi nhận:</w:t>
      </w:r>
    </w:p>
    <w:p>
      <w:r>
        <w:t>- Như trên;</w:t>
      </w:r>
    </w:p>
    <w:p>
      <w:r>
        <w:t>- Cục thuế (thay b/c);</w:t>
      </w:r>
    </w:p>
    <w:p>
      <w:r>
        <w:t>- Lãnh đạo Thuế tỉnh;</w:t>
      </w:r>
    </w:p>
    <w:p>
      <w:r>
        <w:t>- Trang thông tin điện tử Thuế tỉnh;</w:t>
      </w:r>
    </w:p>
    <w:p>
      <w:r>
        <w:t>- Phòng  N   V D T PC;</w:t>
      </w:r>
    </w:p>
    <w:p>
      <w:r>
        <w:t>- Lưu: VT, QLDN1 (Thy, 3b).</w:t>
      </w:r>
    </w:p>
    <w:p>
      <w:r>
        <w:t>KT. TRƯỞNG THUẾ TỈNH</w:t>
      </w:r>
    </w:p>
    <w:p>
      <w:r>
        <w:t>PHÓ TRƯỞNG THUẾ TỈNH</w:t>
      </w:r>
    </w:p>
    <w:p>
      <w:r>
        <w:t>Tạ Hoàng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