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6043/TCT-CS năm 2024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6043/TCT-CS</w:t>
      </w:r>
    </w:p>
    <w:p>
      <w:r>
        <w:t>V/v hóa đơn điện tử</w:t>
      </w:r>
    </w:p>
    <w:p>
      <w:r>
        <w:t>Hà Nội, ngày 17 tháng 12 năm 2024</w:t>
      </w:r>
    </w:p>
    <w:p>
      <w:r>
        <w:t>Kính gửi:</w:t>
      </w:r>
    </w:p>
    <w:p>
      <w:r>
        <w:t>- Cục Thuế tỉnh Hưng Yên;</w:t>
      </w:r>
    </w:p>
    <w:p>
      <w:r>
        <w:t>- Công ty TNHH Công nghiệp Fancy Việt Nam.</w:t>
      </w:r>
    </w:p>
    <w:p>
      <w:r>
        <w:t>(đ/c:đường E1 KCN Phố Nối A, xã Lạc Đạo, huyện Văn Lâm, tỉnh Hưng Yên)</w:t>
      </w:r>
    </w:p>
    <w:p>
      <w:r>
        <w:t>Tổng cục Thuế nhận được văn bản số 1810/2024/CV-FCVN ngày 18/10/2024 của Công ty TNHH Công nghiệp Fancy Việt Nam về hóa đơn điện tử. Về vấn đề này, Tổng cục Thuế có ý kiến như sau:</w:t>
      </w:r>
    </w:p>
    <w:p>
      <w:r>
        <w:t>Căn cứ quy định tại Điều 8, khoản 1 Điều 9 Nghị định 123/2020/NĐ-CP ngày 19/10/2020 của Chính phủ về loại hóa đơn và thời điểm lập hóa đơn.</w:t>
      </w:r>
    </w:p>
    <w:p>
      <w:r>
        <w:t>Về thời điểm lập hóa đơn và xác định doanh thu hàng hóa xuất khẩu đối với doanh nghiệp chế xuất, Bộ Tài chính có công văn số 8404/BTC-TCT ngày 23/08/2022 trả lời Cục Thuế tỉnh Bắc Ninh (nơi nhận gửi Cục Thuế các tỉnh, thành phố).</w:t>
      </w:r>
    </w:p>
    <w:p>
      <w:r>
        <w:t>Tổng cục Thuế có ý kiến để Công ty TNHH Công nghiệp Fancy Việt Nam được biết và đề nghị Công ty liên hệ với Cục Thuế tỉnh Hưng Yên để được hướng dẫn thực hiện trên cơ sở tình hình thực tế của Công ty./.</w:t>
      </w:r>
    </w:p>
    <w:p>
      <w:r>
        <w:t>Nơi nhận:</w:t>
      </w:r>
    </w:p>
    <w:p>
      <w:r>
        <w:t>- Như trên;</w:t>
      </w:r>
    </w:p>
    <w:p>
      <w:r>
        <w:t>- Phó TCTr Đặng Ngọc Minh (để b/c);</w:t>
      </w:r>
    </w:p>
    <w:p>
      <w:r>
        <w:t>- Các Vụ PC; KK&amp;KTT;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