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6030/TCT-CS năm 2024 về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6030/TCT-CS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6030/TCT-CS</w:t>
      </w:r>
    </w:p>
    <w:p>
      <w:r>
        <w:t>V/v chính sách thuế TNDN</w:t>
      </w:r>
    </w:p>
    <w:p>
      <w:r>
        <w:t>Hà Nội, ngày 17 tháng 12 năm 2024</w:t>
      </w:r>
    </w:p>
    <w:p>
      <w:r>
        <w:t>Kính gửi:</w:t>
      </w:r>
    </w:p>
    <w:p>
      <w:r>
        <w:t>- Cục Thuế tỉnh Tây Ninh;</w:t>
      </w:r>
    </w:p>
    <w:p>
      <w:r>
        <w:t>- Công ty cổ phần Năng lượng Dầu Tiếng Tây Ninh.</w:t>
      </w:r>
    </w:p>
    <w:p>
      <w:r>
        <w:t>(Địa chỉ: Ấp Tân Đông, xã Tân Hưng, huyện Tân Châu, tỉnh Tây Ninh).</w:t>
      </w:r>
    </w:p>
    <w:p>
      <w:r>
        <w:t>Tổng cục Thuế nhận được công văn số 011/CV-DTE ngày 21/10/2024 của Công ty cổ phần Năng lượng Dầu Tiếng Tây Ninh về chính sách thuế. Về vấn đề này, Tổng cục Thuế có ý kiến như sau:</w:t>
      </w:r>
    </w:p>
    <w:p>
      <w:r>
        <w:t>Về chính sách thuế thu nhập doanh nghiệp đối với khoản lãi từ hợp đồng hoán đổi lãi suất, Cục Thuế tỉnh Tây Ninh đã có công văn số 3281/CTTNI-TTHT ngày 10/10/2024 và công văn số 955/CTTNI-TTHT ngày 19/3/2024 trả lời Công ty cổ phần Năng lượng Dầu Tiếng Tây Ninh.</w:t>
      </w:r>
    </w:p>
    <w:p>
      <w:r>
        <w:t>Căn cứ khoản 2 Điều 10 Thông tư số 96/2015/TT-BTC ngày 22/6/2015 của Bộ Tài chính sửa đổi, bổ sung Khoản 4 Điều 18 Thông tư số 78/2014/TT-BTC ngày 18/6/2014 của Bộ Tài chính về thuế thu nhập doanh nghiệp (TNDN), về nguyên tắc doanh nghiệp có dự án đầu tư được hưởng ưu đãi thuế TNDN do đáp ứng điều kiện về lĩnh vực ưu đãi đầu tư thì các khoản thu nhập từ lĩnh vực ưu đãi đầu tư và các khoản thu nhập như thanh lý phế liệu, phế phẩm của sản phẩm thuộc lĩnh vực được ưu đãi đầu tư, chênh lệch tỷ giá liên quan trực tiếp đến doanh thu, chi phí của lĩnh vực được ưu đãi, lãi tiền gửi ngân hàng không kỳ hạn, các khoản thu nhập có liên quan trực tiếp khác cũng được hưởng ưu đãi thuế thu nhập doanh nghiệp. Theo đó, trường hợp Công ty cổ phần Năng lượng Dầu Tiếng Tây Ninh đang được hưởng ưu đãi thuế TNDN theo điều kiện lĩnh vực có phát sinh khoản thu nhập từ hợp đồng hoán đổi lãi suất nếu xác định bản chất đây là khoản thu nhập từ hoạt động tài chính thì khoản thu nhập này không thuộc các khoản thu nhập để được hưởng ưu đãi thuế TNDN đối với dự án đầu tư đang được hưởng ưu đãi thuế TNDN theo điều kiện về lĩnh vực quy định tại khoản 2 Điều 10 Thông tư số 96/2015/TT-BTC nêu trên.</w:t>
      </w:r>
    </w:p>
    <w:p>
      <w:r>
        <w:t>Đề nghị Cục Thuế tỉnh Tây Ninh căn cứ quy định của pháp luật thuế, các quy định có liên quan và tình hình thực tế của Công ty để hướng dẫn Công ty áp dụng chính sách thuế TNDN theo đúng quy định của pháp luật.</w:t>
      </w:r>
    </w:p>
    <w:p>
      <w:r>
        <w:t>Tổng cục Thuế trả lời để Cục Thuế tỉnh Tây Ninh và Công ty cổ phần Năng lượng Dầu Tiếng Tây Ninh được biết./.</w:t>
      </w:r>
    </w:p>
    <w:p>
      <w:r>
        <w:t>Nơi nhận:</w:t>
      </w:r>
    </w:p>
    <w:p>
      <w:r>
        <w:t>- Như trên;</w:t>
      </w:r>
    </w:p>
    <w:p>
      <w:r>
        <w:t>- Phó TCTr Đặng Ngọc Minh (để báo cáo);</w:t>
      </w:r>
    </w:p>
    <w:p>
      <w:r>
        <w:t>- Vụ PC-TCT;</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