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6022/TCT-CS năm 2024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6022/TCT-CS</w:t>
      </w:r>
    </w:p>
    <w:p>
      <w:r>
        <w:t>V/v hóa đơn</w:t>
      </w:r>
    </w:p>
    <w:p>
      <w:r>
        <w:t>Hà Nội, ngày 17 tháng 12 năm 202 4</w:t>
      </w:r>
    </w:p>
    <w:p>
      <w:r>
        <w:t>Kính gửi:  Công ty TNHH Tân Trường Phát</w:t>
      </w:r>
    </w:p>
    <w:p>
      <w:r>
        <w:t>(Địa chỉ: Tổ dân phố 6, phường Nghĩa Tân, thành phố Gia Nghĩa, tỉnh Đắk Nông)</w:t>
      </w:r>
    </w:p>
    <w:p>
      <w:r>
        <w:t>Trả lời văn bản số 145/2024/CV-TTP ngày 24/09/2024 của Công ty TNHH Tân Trường Phát về hóa đơn, Tổng cục Thuế có ý kiến như sau:</w:t>
      </w:r>
    </w:p>
    <w:p>
      <w:r>
        <w:t>Căn cứ khoản 1, khoản 2, khoản 11, khoản 12 Điều 2, khoản 3 Điều 4 và Điều 47 Nghị định số 37/2015/NĐ-CP ngày 22/4/2015 của Chính phủ quy định chi tiết về hợp đồng xây dựng;</w:t>
      </w:r>
    </w:p>
    <w:p>
      <w:r>
        <w:t>Căn cứ Điều 9 Thông tư số 09/2016/TT-BXD ngày 10/3/2024 của Bộ Xây dựng hướng dẫn hợp đồng thi công xây dựng công trình về hợp đồng thầu phụ;</w:t>
      </w:r>
    </w:p>
    <w:p>
      <w:r>
        <w:t>Căn cứ khoản 1 Điều 4 và Điều 9 Nghị định số 123/2020/NĐ-CP ngày 19/10/2020 của Chính phủ quy định về nguyên tắc lập, quản lý, sử dụng hóa đơn, chứng từ và thời điểm lập hóa đơn;</w:t>
      </w:r>
    </w:p>
    <w:p>
      <w:r>
        <w:t>Căn cứ khoản 2 và khoản 7 Điều 17 Luật Quản lý thuế số 38/2019/QH14 ngày 13/6/2019 quy định về trách nhiệm người nộp thuế.</w:t>
      </w:r>
    </w:p>
    <w:p>
      <w:r>
        <w:t>Căn cứ quy định nêu trên, khi bán hàng hóa, cung cấp dịch vụ, người bán phải lập hóa đơn để giao cho người mua. Trường hợp Công ty TNHH Tân Trường Phát là nhà thầu phụ, được xác định là bên bán và chủ đầu tư được xác định là bên mua theo điều khoản quy định tại Hợp đồng thi công xây dựng số 32/2022/HĐXL ngày 22/12/2022 và phụ lục hợp đồng số 01 phù hợp với pháp luật về xây dựng thì bên bán lập hóa đơn giao cho bên mua theo quy định của pháp luật về hóa đơn theo đúng giá trị thanh toán được quy định trong hợp đồng nêu trên.</w:t>
      </w:r>
    </w:p>
    <w:p>
      <w:r>
        <w:t>Tổng cục Thuế có ý kiến để Công ty TNHH Tân Trường Phát được biết và liên hệ với Cục Thuế tỉnh Đắk Lắk để được hướng dẫn thực hiện./.</w:t>
      </w:r>
    </w:p>
    <w:p>
      <w:r>
        <w:t>Nơi nhận:</w:t>
      </w:r>
    </w:p>
    <w:p>
      <w:r>
        <w:t>- Như trên;</w:t>
      </w:r>
    </w:p>
    <w:p>
      <w:r>
        <w:t>- PTCTr Đặng Ngọc Minh (để báo cáo);</w:t>
      </w:r>
    </w:p>
    <w:p>
      <w:r>
        <w:t>- Vụ PC, Vụ KK (TCT);</w:t>
      </w:r>
    </w:p>
    <w:p>
      <w:r>
        <w:t>- Website (TCT);</w:t>
      </w:r>
    </w:p>
    <w:p>
      <w:r>
        <w:t>- Lưu: VT, CS(4b).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