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6020/TCT-CS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6020/TCT-CS</w:t>
      </w:r>
    </w:p>
    <w:p>
      <w:r>
        <w:t>V/v chính sách thuế giá trị gia tăng</w:t>
      </w:r>
    </w:p>
    <w:p>
      <w:r>
        <w:t>Hà Nội, ngày 17 tháng 12 năm 2024</w:t>
      </w:r>
    </w:p>
    <w:p>
      <w:r>
        <w:t>Kính gửi:  Cục Thuế tỉnh Lâm Đồng.</w:t>
      </w:r>
    </w:p>
    <w:p>
      <w:r>
        <w:t>Tổng cục Thuế nhận được công văn số 5633/CTLĐO-TTKT2 ngày 16/10/2024 của Cục Thuế tỉnh Lâm Đồng về chính sách thuế giá trị gia tăng. Về vấn đ ề  này, Tổng cục Thuế có ý kiến như sau:</w:t>
      </w:r>
    </w:p>
    <w:p>
      <w:r>
        <w:t>Căn cứ Khoản 2 Điều 10 Luật Thuế giá trị gia tăng số 13/2008/QH12 ngày 03/6/2008 (đã được sửa đổi, bổ sung tại Khoản 4 Điều 1 Luật số 31/2013/Q H 13 ngày 19/6/2013 sửa đổi bổ sung một số điều của Luật Thuế giá trị gia tăng) quy định về phương pháp khấu trừ thuế giá trị gia tăng như sau:</w:t>
      </w:r>
    </w:p>
    <w:p>
      <w:r>
        <w:t>“ 2. Phương pháp khấu trừ thuế áp dụng đối với cơ sở kinh doanh thực hiện đầy đủ chế độ kế toán,  hóa  đơn, chứng từ theo quy định của pháp luật về kế toán,  hóa  đơn, chứng từ bao gồm:</w:t>
      </w:r>
    </w:p>
    <w:p>
      <w:r>
        <w:t>a) Cơ  sở  kinh doanh có doanh thu hàng năm từ bán hàng  hóa , cung ứng dịch vụ từ một tỷ đồng trở lên, trừ hộ, cá nhân kinh doanh;</w:t>
      </w:r>
    </w:p>
    <w:p>
      <w:r>
        <w:t>b) Cơ sở kinh doanh đăng ký tự nguyện áp dụng phương pháp khấu trừ thuế, trừ hộ, cá nhân kinh doanh.”</w:t>
      </w:r>
    </w:p>
    <w:p>
      <w:r>
        <w:t>Luật Thuế giá trị gia tăng, Nghị định số 209/2013/N Đ -CP ngày 18/12/2013 của Chính phủ quy định chi tiết và hướng dẫn thi hành một số điều của Luật Thuế giá trị gia tăng, Thông tư số 219/2013/TT-BTC ngày 31/12/2013 của Bộ Tài chính và các Thông tư sửa đổi, bổ sung đã quy định cụ thể đối tượng và điều kiện áp dụng phương pháp khấu trừ thuế.</w:t>
      </w:r>
    </w:p>
    <w:p>
      <w:r>
        <w:t>Tại Khoản 2 Điều 11 Luật Thuế giá trị gia tăng số 48/2024/QH15 ngày 26/11/2024 (có hiệu lực từ ngày 01/7/2025) quy định về phương pháp khấu trừ thuế giá trị gia tăng không thay đổi, thực hiện như quy định như trên.</w:t>
      </w:r>
    </w:p>
    <w:p>
      <w:r>
        <w:t>Căn cứ quy định trên, đề nghị Cục Thuế tỉnh Lâm Đồng hướng dẫn người nộp thuế thực hiện theo quy định.</w:t>
      </w:r>
    </w:p>
    <w:p>
      <w:r>
        <w:t>Tổng cục Thuế có ý kiến để Cục Thuế tỉnh Lâm Đồng được biết./.</w:t>
      </w:r>
    </w:p>
    <w:p>
      <w:r>
        <w:t>Nơi nhận:</w:t>
      </w:r>
    </w:p>
    <w:p>
      <w:r>
        <w:t>- Như trên;</w:t>
      </w:r>
    </w:p>
    <w:p>
      <w:r>
        <w:t>- PTCTr Đặng Ngọc Minh (để b/c);</w:t>
      </w:r>
    </w:p>
    <w:p>
      <w:r>
        <w:t>- Vụ PC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