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6009/TCT-CS năm 2024 về Chính sách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6009/TCT-CS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6009 / TCT-CS</w:t>
      </w:r>
    </w:p>
    <w:p>
      <w:r>
        <w:t>V/v chính sách thuế GTGT.</w:t>
      </w:r>
    </w:p>
    <w:p>
      <w:r>
        <w:t>Hà Nội, ngày  17  tháng  12  năm 20 24</w:t>
      </w:r>
    </w:p>
    <w:p>
      <w:r>
        <w:t>Kính gửi:  Hiệp hội doanh nghiệp Hàn Quốc tại Việt Nam.</w:t>
      </w:r>
    </w:p>
    <w:p>
      <w:r>
        <w:t>(13F Chamv i t  1 17 Trần Duy H ư ng, TP Hà Nội)</w:t>
      </w:r>
    </w:p>
    <w:p>
      <w:r>
        <w:t>Tổng cục Thuế nhận được văn bản số 01-2024.08 ngày 11/9/2024 của Hiệp hội doanh nghiệp Hàn Quốc tại Việt Nam về chính sách thuế GTGT.  V ề  vấn đề  này, T ổ ng cục Thuế có ý kiến như sau:</w:t>
      </w:r>
    </w:p>
    <w:p>
      <w:r>
        <w:t>Căn cứ khoản 1, khoản 2 Điều 9 Thông tư số 219/2013/TT-BTC ngày 31/12/2013 của Bộ Tài chính hướng dẫn về thuế suất 0%;</w:t>
      </w:r>
    </w:p>
    <w:p>
      <w:r>
        <w:t>Căn cứ khoản 2 Điều 17 Thông tư số 219/2013/TT-BTC ngày 31/12/2013 của Bộ Tài chính hướng dẫn về điều kiện khấu trừ, hoàn thuế GTGT đầu vào đối với một số trường hợp hàng  hóa   được coi như xuất khẩu.</w:t>
      </w:r>
    </w:p>
    <w:p>
      <w:r>
        <w:t>Căn cứ khoản 5 Điều 3 Luật Quản lý ngoại thương số 05/2017/QH14 ngày 12/6/2017 quy định về thương nhân nước ngoài không có hiện diện tại Việt Nam;</w:t>
      </w:r>
    </w:p>
    <w:p>
      <w:r>
        <w:t>Căn cứ khoản 1 Điều 35 Nghị định số 08/2015/NĐ-CP ngà y  21/1/2015 của Chính phủ quy định chi tiết và biện pháp thi hành Luật Hải quan;</w:t>
      </w:r>
    </w:p>
    <w:p>
      <w:r>
        <w:t>Căn cứ Điều 86 Thông tư số 38/2015/TT-BTC ngày 25/3/2015 của Bộ Tài chính quy định về thủ tục hải quan kiểm tra, giám sát hải quan, thuế xuất kh ẩ u, thuế nhập khẩu và quản lý thuế đối với hàng hóa xuất kh ẩ u, nhập kh ẩ u hướng dẫn về hàng hóa xuất khẩu, nhập khẩu tại chỗ.</w:t>
      </w:r>
    </w:p>
    <w:p>
      <w:r>
        <w:t>Tổng cục Thuế đã có công văn số 558/TCT-CS ngày 20/02/2024 gửi các Cục Thuế: Hà Nam, Bình Dương, Khánh Hòa, Thanh Hóa, Bắc Ninh, Bình Phước, TP Hồ Chí Minh về chính sách thuế GTGT đối với hoạt động xuất nhập khẩu tại chỗ.</w:t>
      </w:r>
    </w:p>
    <w:p>
      <w:r>
        <w:t>Tổng cục Hải quan có công văn số 4694/TCHQ-GSQL ngày 01/10/2024 gửi T ổ ng cục Thuế về thương nhân nước ngoài không hiện diện tại Việt Nam. Theo đó, Tổng cục Hải quan sẽ chỉ đạo Cục Hải quan các tỉnh, thành ph ố  ph ố i h ợ p với Cục Thuế địa phương trong việc xác định, xác minh tính hợp lệ của Tờ khai hải quan  (bản photo công văn số 4694/TCHQ-GSQL kèm theo).</w:t>
      </w:r>
    </w:p>
    <w:p>
      <w:r>
        <w:t>Ngày 17/12/2024, Tổng cục Thuế đã có công văn số 6007/TCT- CS  trả lời Cục Thuế tỉnh Hà Nam, Cục Thuế tỉnh Bình Dương về chính sách thuế GTGT. Đ ề  nghị Hiệp hội doanh nghiệp Hàn Quốc tại Việt Nam thông báo cho các Doanh nghiệp thuộc Hiệp hội liên hệ với cơ quan thuế quản lý trực tiếp để được hướng dẫn cụ thể.</w:t>
      </w:r>
    </w:p>
    <w:p>
      <w:r>
        <w:t>Tổng cục Thuế có ý kiến để Hiệp hội doanh nghiệp Hàn Quốc tại Việt Nam được biết./.</w:t>
      </w:r>
    </w:p>
    <w:p>
      <w:r>
        <w:t>Nơi nhận:</w:t>
      </w:r>
    </w:p>
    <w:p>
      <w:r>
        <w:t>- Như trên;</w:t>
      </w:r>
    </w:p>
    <w:p>
      <w:r>
        <w:t>- Phó TCTr. Đặng Ngọc Minh (để b/c);</w:t>
      </w:r>
    </w:p>
    <w:p>
      <w:r>
        <w:t>- Cục GSQL CST, Vụ Pháp chế, TCHQ-BTC;</w:t>
      </w:r>
    </w:p>
    <w:p>
      <w:r>
        <w:t>- Vụ PC, KK&amp;KTT;</w:t>
      </w:r>
    </w:p>
    <w:p>
      <w:r>
        <w:t>- Website TCT;</w:t>
      </w:r>
    </w:p>
    <w:p>
      <w:r>
        <w:t>- Lưu: VT, CS  (3 b).</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