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60/CCTKV17-QLDN3-VLO năm 2025 về thuế suất thuế giá trị gia tăng do Chi cục thuế khu vực XVII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60/CCTKV17-QLDN3-VLO</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11/04/2025</w:t>
            </w:r>
          </w:p>
        </w:tc>
      </w:tr>
      <w:tr>
        <w:tc>
          <w:tcPr>
            <w:tcW w:type="dxa" w:w="4320"/>
          </w:tcPr>
          <w:p>
            <w:r>
              <w:t>Ngày hiệu lực</w:t>
            </w:r>
          </w:p>
        </w:tc>
        <w:tc>
          <w:tcPr>
            <w:tcW w:type="dxa" w:w="4320"/>
          </w:tcPr>
          <w:p>
            <w:r>
              <w:t>11/04/2025</w:t>
            </w:r>
          </w:p>
        </w:tc>
      </w:tr>
      <w:tr>
        <w:tc>
          <w:tcPr>
            <w:tcW w:type="dxa" w:w="4320"/>
          </w:tcPr>
          <w:p>
            <w:r>
              <w:t>Tình trạng</w:t>
            </w:r>
          </w:p>
        </w:tc>
        <w:tc>
          <w:tcPr>
            <w:tcW w:type="dxa" w:w="4320"/>
          </w:tcPr>
          <w:p>
            <w:r>
              <w:t>Chưa xác định</w:t>
            </w:r>
          </w:p>
        </w:tc>
      </w:tr>
    </w:tbl>
    <w:p/>
    <w:p>
      <w:r>
        <w:t>CỤC THUẾ</w:t>
      </w:r>
    </w:p>
    <w:p>
      <w:r>
        <w:t>CHI CỤC THUẾ KHU VỰC XVII</w:t>
      </w:r>
    </w:p>
    <w:p>
      <w:r>
        <w:t>-------</w:t>
      </w:r>
    </w:p>
    <w:p>
      <w:r>
        <w:t>CỘNG HÒA XÃ HỘI CHỦ NGHĨA VIỆT NAM</w:t>
      </w:r>
    </w:p>
    <w:p>
      <w:r>
        <w:t>Độc lập - Tự do - Hạnh phúc</w:t>
      </w:r>
    </w:p>
    <w:p>
      <w:r>
        <w:t>---------------</w:t>
      </w:r>
    </w:p>
    <w:p>
      <w:r>
        <w:t>Số: 60/CCTKV17-QLDN3-VLO</w:t>
      </w:r>
    </w:p>
    <w:p>
      <w:r>
        <w:t>V/v thuế suất thuế GTGT</w:t>
      </w:r>
    </w:p>
    <w:p>
      <w:r>
        <w:t>Vĩnh Long, ngày 11 tháng 4 năm 2025</w:t>
      </w:r>
    </w:p>
    <w:p>
      <w:r>
        <w:t>Kính gửi:</w:t>
      </w:r>
    </w:p>
    <w:p>
      <w:r>
        <w:t>Công ty TNHH Thiết Lập;</w:t>
      </w:r>
    </w:p>
    <w:p>
      <w:r>
        <w:t>Mã số thuế: 1500441413;</w:t>
      </w:r>
    </w:p>
    <w:p>
      <w:r>
        <w:t>Địa chỉ: Lô A3, KCN Hòa Phú, ấp Phước Hòa, xã Hòa Phú, huyện Long Hồ, tỉnh Vĩnh Long.</w:t>
      </w:r>
    </w:p>
    <w:p>
      <w:r>
        <w:t>Ngày 08/04/2025, Chi cục Thuế khu vực XVII nhận được Công văn số 11TL/2025 đề ngày 02/04/2025 của Công ty TNHH Thiết Lập (sau đây gọi tắt là Công ty) về việc thuế suất thuế GTGT. Vấn đề này, Chi cục Thuế khu vực XVII có ý kiến như sau:</w:t>
      </w:r>
    </w:p>
    <w:p>
      <w:r>
        <w:t>- Căn cứ khoản 5 Điều 5, Điều 11 Thông tư số 219/2013/TT-BTC ngày 31/12/2013 của Bộ Tài chính hướng dẫn thi hành Luật Thuế giá trị gia tăng và Nghị định số 209/2013/NĐ-CP ngày 18/12/2013 của Chính phủ quy định chi tiết và hướng dẫn thi hành một số điều Luật Thuế giá trị gia tăng:</w:t>
      </w:r>
    </w:p>
    <w:p>
      <w:r>
        <w:t>“Điều 5. Các trường hợp không phải kê khai, tính nộp thuế GTGT</w:t>
      </w:r>
    </w:p>
    <w:p>
      <w:r>
        <w:t>5. Doanh nghiệp, hợp tác xã nộp thuế GTGT theo phương pháp khấu trừ bán sản phẩm trồng trọt, chăn nuôi, thủy sản, hải sản chưa chế biến thành các sản phẩm khác hoặc chỉ qua sơ chế thông thường cho doanh nghiệp, hợp tác xã ở khâu kinh doanh thương mại không phải kê khai, tính nộp thuế GTGT. Trên hóa đơn GTGT, ghi dòng giá bán là giá không có thuế GTGT, dòng thuế suất và thuế GTGT không ghi, gạch bỏ.</w:t>
      </w:r>
    </w:p>
    <w:p>
      <w:r>
        <w:t>Trường hợp doanh nghiệp, hợp tác xã nộp thuế GTGT theo phương pháp khấu trừ bán sản phẩm trồng trọt, chăn nuôi, thủy sản chưa chế biến thành các sản phẩm khác hoặc chỉ qua sơ chế thông thường cho các đối tượng khác như hộ, cá nhân kinh doanh và các tổ chức, cá nhân khác thì phải kê khai, tính nộp thuế GTGT theo mức thuế suất 5% hướng dẫn tại khoản 5 Điều 10 Thông tư này.</w:t>
      </w:r>
    </w:p>
    <w:p>
      <w:r>
        <w:t>…</w:t>
      </w:r>
    </w:p>
    <w:p>
      <w:r>
        <w:t>Điều 11. Thuế suất 10%</w:t>
      </w:r>
    </w:p>
    <w:p>
      <w:r>
        <w:t>Thuế suất 10% áp dụng đối với hàng hóa, dịch vụ không được quy định tại   Điều 4, Điều 9 và Điều 10 Thông tư này.</w:t>
      </w:r>
    </w:p>
    <w:p>
      <w:r>
        <w:t>Các mức thuế suất thuế GTGT nêu tại Điều 10, Điều 11 được áp dụng thống nhất cho từng loại hàng hóa, dịch vụ ở các khâu nhập khẩu, sản xuất, gia công hay kinh doanh thương mại.</w:t>
      </w:r>
    </w:p>
    <w:p>
      <w:r>
        <w:t>…”</w:t>
      </w:r>
    </w:p>
    <w:p>
      <w:r>
        <w:t>- Căn cứ khoản 1 Điều 1 Thông tư số 26/2015/TT-BTC ngày 27/02/2015 của Bộ Tài chính hướng dẫn về thuế giá trị gia tăng và quản lý thuế tại Nghị định số 12/2015/NĐ-CP ngày 12 tháng 2 năm 2015 của Chính phủ quy định chi tiết thi hành Luật sửa đổi, bổ sung một số điều của các Luật về thuế và sửa đổi, bổ sung một số điều của các Nghị định về thuế và sửa đổi, bổ sung một số điều của Thông tư số 39/2014/TT-BTC ngày 31/3/2014 của Bộ Tài chính về hóa đơn bán hàng hóa, cung ứng dịch vụ:</w:t>
      </w:r>
    </w:p>
    <w:p>
      <w:r>
        <w:t>Điều 1. Sửa đổi, bổ sung một số điều của Thông tư số 219/2013/TT-BTC ngày 31/12/2013 của Bộ Tài chính hướng dẫn thi hành Luật Thuế giá trị gia tăng và Nghị định số 209/2013/NĐ-CP ngày 18/12/2013 của Chính phủ quy định chi tiết và hướng dẫn thi hành một số điều Luật Thuế giá trị gia tăng (đã được sửa đổi, bổ sung theo Thông tư số 119/2014/TT-BTC ngày 25/8/2014 và Thông tư số 151/2014/TT-BTC ngày 10/10/2014 của Bộ Tài chính) như sau:</w:t>
      </w:r>
    </w:p>
    <w:p>
      <w:r>
        <w:t>“   Điều 1. Sửa đổi khoản 1 Điều 4 như sau:</w:t>
      </w:r>
    </w:p>
    <w:p>
      <w:r>
        <w:t>“1. Sản phẩm trồng trọt (bao gồm cả sản phẩm rừng trồng), chăn nuôi, thủy sản, hải sản nuôi trồng, đánh bắt chưa chế biến thành các sản phẩm khác hoặc chỉ qua sơ chế thông thường của tổ chức, cá nhân tự sản xuất, đánh bắt bán ra và ở khâu nhập khẩu.</w:t>
      </w:r>
    </w:p>
    <w:p>
      <w:r>
        <w:t>Các sản phẩm mới qua sơ chế thông thường là sản phẩm mới được làm sạch, phơi, sấy khô, bóc vỏ, xay, xay bỏ vỏ, xát bỏ vỏ, tách hạt, tách cọng, cắt, ướp muối, bảo quản lạnh (ướp lạnh, đông lạnh), bảo quản bằng khí sunfuro, bảo quản theo phương thức cho hóa chất để tránh thối rữa, ngâm trong dung dịch lưu huỳnh hoặc ngâm trong dung dịch bảo quản khác và các hình thức bảo quản thông thường khác.</w:t>
      </w:r>
    </w:p>
    <w:p>
      <w:r>
        <w:t>...”</w:t>
      </w:r>
    </w:p>
    <w:p>
      <w:r>
        <w:t>- Căn cứ khoản 1 và điểm a khoản 2 Điều 1, khoản 1 Điều 2 Nghị định số 180/2024/NĐ-CP ngày 31/12/2024 của Chính phủ quy định chính sách giảm thuế giá trị gia tăng theo Nghị quyết số 174/2024/QH15 ngày 30/11/2024 của Quốc hội:</w:t>
      </w:r>
    </w:p>
    <w:p>
      <w:r>
        <w:t>“Điều 1. Giảm thuế giá trị gia tăng</w:t>
      </w:r>
    </w:p>
    <w:p>
      <w:r>
        <w:t>1. Giảm thuế giá trị gia tăng đối với các nhóm hàng hóa, dịch vụ đang áp   dụng mức thuế suất 10%, trừ nhóm hàng hóa, dịch vụ sau:</w:t>
      </w:r>
    </w:p>
    <w:p>
      <w:r>
        <w:t>a) Viễn thông, hoạt động tài chính, ngân hàng, chứng khoán, bảo hiểm, kinh doanh bất động sản, kim loại và sản phẩm từ kim loại đúc sẵn, sản phẩm khai khoáng (không kể khai thác than), than cốc, dầu mỏ tinh chế, sản phẩm hóa chất. Chi tiết tại Phụ lục I ban hành kèm theo Nghị định này.</w:t>
      </w:r>
    </w:p>
    <w:p>
      <w:r>
        <w:t>b) Sản phẩm hàng hóa và dịch vụ chịu thuế tiêu thụ đặc biệt. Chi tiết tại Phụ lục II ban hành kèm theo Nghị định này.</w:t>
      </w:r>
    </w:p>
    <w:p>
      <w:r>
        <w:t>c) Công nghệ thông tin theo pháp luật về công nghệ thông tin. Chi tiết tại Phụ lục III ban hành kèm theo Nghị định này.</w:t>
      </w:r>
    </w:p>
    <w:p>
      <w:r>
        <w:t>...</w:t>
      </w:r>
    </w:p>
    <w:p>
      <w:r>
        <w:t>2. Mức giảm thuế giá trị gia tăng</w:t>
      </w:r>
    </w:p>
    <w:p>
      <w:r>
        <w:t>a) Cơ sở kinh doanh tính thuế giá trị gia tăng theo phương pháp khấu trừ được áp dụng mức thuế suất thuế giá trị gia tăng 8% đối với hàng hóa, dịch vụ quy định tại khoản 1 Điều này.</w:t>
      </w:r>
    </w:p>
    <w:p>
      <w:r>
        <w:t>...</w:t>
      </w:r>
    </w:p>
    <w:p>
      <w:r>
        <w:t>Điều 2. Hiệu lực thi hành và tổ chức thực hiện</w:t>
      </w:r>
    </w:p>
    <w:p>
      <w:r>
        <w:t>1. Nghị định này có hiệu lực thi hành từ ngày 01 tháng 01 năm 2025 đến hết ngày 30 tháng 6 năm 2025.”</w:t>
      </w:r>
    </w:p>
    <w:p>
      <w:r>
        <w:t>Căn cứ các quy định trên và theo nội dung trình bày tại Công văn số 11TL/2025, Chi cục Thuế khu vực XVII hướng dẫn Công ty trên nguyên tắc như sau:</w:t>
      </w:r>
    </w:p>
    <w:p>
      <w:r>
        <w:t>- Trường hợp Công ty nộp thuế GTGT theo phương pháp khấu trừ, bán các sản phẩm theo quy định tại khoản 1 Điều 1 Thông tư số 26/2015/TT-BTC cho doanh nghiệp, hợp tác xã ở khâu kinh doanh thương mại thì không phải kê khai, tính nộp thuế GTGT. Trường hợp Công ty bán cho các đối tượng khác như hộ, cá nhân kinh doanh và các tổ chức, cá nhân khác thì phải kê khai, tính nộp thuế GTGT theo mức thuế suất 5% theo quy định tại khoản 5 Điều 5 Thông tư số 219/2013/TT-BTC.</w:t>
      </w:r>
    </w:p>
    <w:p>
      <w:r>
        <w:t>- Trường hợp Công ty bán sản phẩm là bột mì, cám mì, lúa mì, lúa mạch... đây là sản phẩm nông nghiệp đã qua chế biến thuộc đối tượng áp dụng thuế suất thuế GTGT là 10% theo quy định tại Điều 11 Thông tư số 219/2013/TT-BTC. Trong trường hợp này, Công ty được áp dụng thuế suất thuế GTGT 8% từ ngày 01/01/2025 đến hết ngày 30/06/2025 khi bán các sản phẩm nêu trên nếu đáp ứng điều kiện được quy định tại khoản 1 và điểm a khoản 2 Điều 1, khoản 1 Điều 2 Nghị định số 180/2024/NĐ-CP.</w:t>
      </w:r>
    </w:p>
    <w:p>
      <w:r>
        <w:t>Chi cục Thuế khu vực XVII trả lời để Công ty TNHH Thiết Lập được biết. Trong quá trình thực hiện nếu có vướng mắc đề nghị liên hệ với Phòng Quản lý, Hỗ trợ Doanh nghiệp số 3 qua số điện thoại 02703.823.559 để được hỗ trợ./.</w:t>
      </w:r>
    </w:p>
    <w:p>
      <w:r>
        <w:t>Nơi nhận:</w:t>
      </w:r>
    </w:p>
    <w:p>
      <w:r>
        <w:t>- Như trên;</w:t>
      </w:r>
    </w:p>
    <w:p>
      <w:r>
        <w:t>- Lãnh đạo CCTKV.XVII (tại bộ phận một cửa Vĩnh Long);</w:t>
      </w:r>
    </w:p>
    <w:p>
      <w:r>
        <w:t>- Lưu: VT, QLDN3.</w:t>
      </w:r>
    </w:p>
    <w:p>
      <w:r>
        <w:t>KT. CHI CỤC TRƯỞNG</w:t>
      </w:r>
    </w:p>
    <w:p>
      <w:r>
        <w:t>PHÓ CHI CỤC TRƯỞNG</w:t>
      </w:r>
    </w:p>
    <w:p>
      <w:r>
        <w:t>Lê Thị Hồng Lĩnh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