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5979/TCT-QLN năm 2024 về không tính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5979/TCT-QLN</w:t>
      </w:r>
    </w:p>
    <w:p>
      <w:r>
        <w:t>V/v không tính tiền chậm nộp</w:t>
      </w:r>
    </w:p>
    <w:p>
      <w:r>
        <w:t>Hà Nội, ngày 16 tháng 12 năm 2024</w:t>
      </w:r>
    </w:p>
    <w:p>
      <w:r>
        <w:t>Kính gửi:  Cục Thuế thành phố Hà Nội</w:t>
      </w:r>
    </w:p>
    <w:p>
      <w:r>
        <w:t>Tổng cục Thuế nhận được công văn số 55610/CTHN-QLN ngày 14/10/2024 của Cục Thuế thành phố Hà Nội về việc vướng mắc khi thực hiện không tính tiền chậm nộp. Về việc này, Tổng cục Thuế có ý kiến như sau:</w:t>
      </w:r>
    </w:p>
    <w:p>
      <w:r>
        <w:t>- Tại điểm a khoản 5 Điều 59 Luật Quản lý thuế số 38/2019/QH14 quy định về trường hợp không tính tiền chậm nộp;</w:t>
      </w:r>
    </w:p>
    <w:p>
      <w:r>
        <w:t>- Tại Khoản 5 Điều 7 Nghị định số 126/2020/NĐ-CP ngày 19/10/2020 quy định về trách nhiệm tổ chức, cá nhân thực hiện khai thuế thay, nộp thuế thay cho người nộp thuế;</w:t>
      </w:r>
    </w:p>
    <w:p>
      <w:r>
        <w:t>- Tại khoản 2 Điều 42 Nghị định số 125/2020/NĐ-CP ngày 19/10/2020 của Chính phủ quy định về các trường hợp không tính chậm nộp tiền phạt;</w:t>
      </w:r>
    </w:p>
    <w:p>
      <w:r>
        <w:t>- Tại Điều 22 Thông tư số 80/2021/TT-BTC ngày 29/9/2021 của Bộ Tài chính quy định về trình tự, thủ tục hồ sơ không tính tiền chậm nộp.</w:t>
      </w:r>
    </w:p>
    <w:p>
      <w:r>
        <w:t>Căn cứ các quy định nêu trên thì số tiền nợ thuế để xem xét không tính chậm nộp là số tiền thuế còn nợ ngân sách nhà nước của người nộp thuế.</w:t>
      </w:r>
    </w:p>
    <w:p>
      <w:r>
        <w:t>Đối với thuế thu nhập cá nhân và thuế nhà thầu, đây là loại thuế mà người nộp thuế có trách nhiệm khấu trừ nộp thay vào ngân sách nhà nước. Do vậy, thuế thu nhập cá nhân, thuế nhà thầu mà người nộp thuế có trách nhiệm khấu trừ, nộp thay thì không thuộc đối tượng áp dụng tại điểm a khoản 5 Điều 59 Luật Quản lý thuế số 38/2019/QH14.</w:t>
      </w:r>
    </w:p>
    <w:p>
      <w:r>
        <w:t>Việc không tính tiền chậm nộp đối với tiền phạt vi phạm hành chính được thực hiện theo quy định tại khoản 2 Điều 42 Nghị định số 125/2020/NĐ-CP ngày 19/10/2020.</w:t>
      </w:r>
    </w:p>
    <w:p>
      <w:r>
        <w:t>Tổng cục Thuế trả lời để Cục Thuế thành phố Hà Nội biết và thực hiện./.</w:t>
      </w:r>
    </w:p>
    <w:p>
      <w:r>
        <w:t>Nơi nhận:</w:t>
      </w:r>
    </w:p>
    <w:p>
      <w:r>
        <w:t>- Như trên;</w:t>
      </w:r>
    </w:p>
    <w:p>
      <w:r>
        <w:t>- PTCT Đặng Ngọc Minh (để b/c);</w:t>
      </w:r>
    </w:p>
    <w:p>
      <w:r>
        <w:t>- Vụ CS, PC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