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597/TCT-CS năm 2024 xác định nghĩa vụ tài chính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597/TCT-CS</w:t>
      </w:r>
    </w:p>
    <w:p>
      <w:r>
        <w:t>V/v xác định nghĩa vụ tài chính tiền thuê đất.</w:t>
      </w:r>
    </w:p>
    <w:p>
      <w:r>
        <w:t>Hà Nội, ngày 22 tháng 02 năm 2024</w:t>
      </w:r>
    </w:p>
    <w:p>
      <w:r>
        <w:t>Kính gửi:  Cục Thuế tỉnh Tuyên Quang.</w:t>
      </w:r>
    </w:p>
    <w:p>
      <w:r>
        <w:t>Tổng cục Thuế nhận được 865/CTTQU-NVDTPC ngày 11/07/2023 của Cục Thuế tỉnh Tuyên Quang về việc xác định nghĩa vụ tài chính tiền thuê đất. Về vấn đề này, Tổng cục Thuế có ý kiến như sau:</w:t>
      </w:r>
    </w:p>
    <w:p>
      <w:r>
        <w:t>- Căn cứ quy định tại khoản 3 Điều 108 Luật Đất đai năm 2013;</w:t>
      </w:r>
    </w:p>
    <w:p>
      <w:r>
        <w:t>- Căn cứ quy định tại điểm 8a khoản 3 Điểm 3 Nghị định số 123/2017/NĐ-CP ngày 14/11/2017 của Chính phủ;</w:t>
      </w:r>
    </w:p>
    <w:p>
      <w:r>
        <w:t>- Căn cứ quy định tại Điều 3 Thông tư liên tịch số 88/2016/TTLT/BTC-BTNMT ngày 22/6/2016;</w:t>
      </w:r>
    </w:p>
    <w:p>
      <w:r>
        <w:t>- Căn cứ quy định tại khoản 5 Điều 46 Thông tư số 156/2013/TT-BTC ngày 06/11/2013 của Bộ Tài chính.</w:t>
      </w:r>
    </w:p>
    <w:p>
      <w:r>
        <w:t>Căn cứ các quy định nêu trên thì:</w:t>
      </w:r>
    </w:p>
    <w:p>
      <w:r>
        <w:t>- Nghĩa vụ tài chính về tiền thuê đất được xác định tại thời điểm có Quyết định cho thuê đất theo quy định tại Điều 108 Luật Đất đai 2013. Công ty phải nộp đầy đủ nghĩa vụ tài chính về tiền thuê đất (bao gồm tiền chậm nộp nếu có) tính đến thời điểm công ty có văn bản đề nghị tự nguyện trả lại đất theo quy định của pháp luật đất đai.</w:t>
      </w:r>
    </w:p>
    <w:p>
      <w:r>
        <w:t>- Trường hợp nếu Công ty Cổ phần Giấy An Hòa được thuê đất theo đúng quy định của pháp luật về đất đai và nộp hồ sơ xin miễn giảm tiền thuê đất vào năm 2017 thì thành phần hồ sơ miễn, giảm tiền thuê đất thực hiện theo quy định tại khoản 5 Điều 46 Thông tư 156/2013/TT-BTC ngày 06/11/2013 của Bộ Tài chính, trong đó có Hợp đồng thuê đất.</w:t>
      </w:r>
    </w:p>
    <w:p>
      <w:r>
        <w:t>Đề nghị Cục Thuế tỉnh Tuyên Quang căn cứ quy định nêu trên và hồ sơ cụ thể để thực hiện theo đúng quy định của pháp luật.</w:t>
      </w:r>
    </w:p>
    <w:p>
      <w:r>
        <w:t>Tổng cục Thuế có ý kiến để Cục Thuế được biết./.</w:t>
      </w:r>
    </w:p>
    <w:p>
      <w:r>
        <w:t>Nơi nhận:</w:t>
      </w:r>
    </w:p>
    <w:p>
      <w:r>
        <w:t>- Như trên;</w:t>
      </w:r>
    </w:p>
    <w:p>
      <w:r>
        <w:t>- Phó TCTr Đặng Ngọc Minh (để b/c);</w:t>
      </w:r>
    </w:p>
    <w:p>
      <w:r>
        <w:t>- Cục QLCS,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