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596/TCHQ-TXNK năm 2025 về Thuế giá trị gia tăng hàng nhập khẩu đối với mặt hàng lưu huỳnh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596/TCHQ-TXNK</w:t>
      </w:r>
    </w:p>
    <w:p>
      <w:r>
        <w:t>V/v thuế GTGT hàng nhập khẩu</w:t>
      </w:r>
    </w:p>
    <w:p>
      <w:r>
        <w:t>Hà Nội, ngày 10 tháng 02 năm 2025</w:t>
      </w:r>
    </w:p>
    <w:p>
      <w:r>
        <w:t>Kính gửi:  Công ty cổ phần Tập đoàn Long Hải.</w:t>
      </w:r>
    </w:p>
    <w:p>
      <w:r>
        <w:t>(số 1 Xuân Quỳnh, Phường Yên Hòa, Q.Cầu Giấy, TP.Hà Nội)</w:t>
      </w:r>
    </w:p>
    <w:p>
      <w:r>
        <w:t>Trả lời công văn số 03.12/CV-XNK ngày 3/12/2024 của Công ty cổ phần Tập đoàn Long Hải (theo Phiếu chuyển số 1740/PC-TCT ngày 12/12/2024 của Tổng cục Thuế) đề nghị hướng dẫn thuế GTGT đối với mặt hàng lưu huỳnh, Tổng cục Hải quan có ý kiến như sau:</w:t>
      </w:r>
    </w:p>
    <w:p>
      <w:r>
        <w:t>Căn cứ khoản 1 Điều 1 Nghị định số 15/2022/NĐ-CP ngày 28/1/2022 của Chính phủ quy định: “ 1. Giảm thuế giá trị gia tăng đối với các nh ó m hàng hóa, dịch vụ đang áp dụng mức thuế suất 10%, trừ nhóm hàng hóa, dịch vụ sau:</w:t>
      </w:r>
    </w:p>
    <w:p>
      <w:r>
        <w:t>a) Viễn thông, hoạt động tài chính, ngân hàng, chứng kho á n, bảo hiểm, kinh doanh bất động sản, kim loại và sản phẩm từ kim loại đúc sẵn, sản phẩm khai khoáng (không kể khai thác than), than cốc, dầu mỏ tinh chế,  sản phẩm hóa chất . Chi tiết tại Phụ lục I ban hành kèm theo Nghị định này.”</w:t>
      </w:r>
    </w:p>
    <w:p>
      <w:r>
        <w:t>Căn cứ Quyết định số 43/2018/QĐ-TTg ngày 1/11/2018 của Thủ tướng Chính phủ ban hành hệ thống ngành sản phẩm Việt Nam quy định mã ngành 20 - Hóa chất và sản phẩm hóa chất có chi tiết mã ngành 2011 - Hóa chất cơ bản.</w:t>
      </w:r>
    </w:p>
    <w:p>
      <w:r>
        <w:t>Căn cứ quy định tại khoản 1 Điều 1 Nghị định số 15/2022/NĐ-CP, " Hóa chất cơ bản " không thuộc hàng hóa bị loại trừ không được giảm thuế GTGT và không được quy định tại các Phụ lục ban hành kèm theo Nghị định số 15/2022/NĐ-CP.</w:t>
      </w:r>
    </w:p>
    <w:p>
      <w:r>
        <w:t>Theo đó, “ sản phẩm hóa chất ” không thuộc đối tượng được giảm thuế GTGT theo quy định tại Nghị định số 15/2022/NĐ-CP, “ Hóa chất cơ bản ” được giảm thuế GTGT theo quy định tại Nghị định số 15/2022/NĐ-CP.</w:t>
      </w:r>
    </w:p>
    <w:p>
      <w:r>
        <w:t>Trường hợp, hàng hóa là mặt hàng lưu huỳnh nếu được xác định là “ sản phẩm hóa chất ” thì không thuộc đối tượng được giảm thuế GTGT theo quy định tại Nghị định số 15/2022/NĐ-CP; nếu được xác định là “ Hóa chất cơ bản ” thì được giảm thuế GTGT theo quy định tại Nghị định số 15/2022/NĐ-CP.</w:t>
      </w:r>
    </w:p>
    <w:p>
      <w:r>
        <w:t>Căn cứ Luật hóa chất số 06/2007/QH12 thì Bộ Công thương chịu trách nhiệm trước Chính phủ thực hiện quản lý nhà nước về hoạt động hóa chất. Do đó, để xác định hàng hóa là hóa chất cơ bản hay sản phẩm hóa chất để áp dụng thuế GTGT theo đúng quy định, đề nghị Công ty cổ phần Tập đoàn Long Hải liên hệ với cơ quan chuyên ngành là Bộ Công Thương để được hướng dẫn cụ thể.</w:t>
      </w:r>
    </w:p>
    <w:p>
      <w:r>
        <w:t>Tổng cục Hải quan thông báo để Công ty cổ phần Tập đoàn Long Hải biết./.</w:t>
      </w:r>
    </w:p>
    <w:p>
      <w:r>
        <w:t>Nơi nhận:</w:t>
      </w:r>
    </w:p>
    <w:p>
      <w:r>
        <w:t>- Như trên;</w:t>
      </w:r>
    </w:p>
    <w:p>
      <w:r>
        <w:t>- PTCT Âu Anh Tuấn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