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5924/BTC-QLCS năm 2023 về xử lý tang vật tịch thu là khẩu trang y tế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5924/BTC-QLCS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5924/BTC-QLCS</w:t>
      </w:r>
    </w:p>
    <w:p>
      <w:r>
        <w:t>V/v Xử lý tang vật tịch thu là khẩu trang y tế.</w:t>
      </w:r>
    </w:p>
    <w:p>
      <w:r>
        <w:t>Hà Nội, ngày 09 tháng 6 năm 2023</w:t>
      </w:r>
    </w:p>
    <w:p>
      <w:r>
        <w:t>Kính gửi:</w:t>
      </w:r>
    </w:p>
    <w:p>
      <w:r>
        <w:t>- Đồng chí Bộ trưởng các Bộ: Quốc phòng, Công an, Y tế, Công Thương;</w:t>
      </w:r>
    </w:p>
    <w:p>
      <w:r>
        <w:t>- Đồng chí Chủ tịch Ủy ban nhân dân các tỉnh, thành phố trực thuộc trung ương.</w:t>
      </w:r>
    </w:p>
    <w:p>
      <w:r>
        <w:t>Hiện nay, tình hình dịch Covid-19 đã được kiểm soát, không còn phức tạp như giai đoạn 2020-2022, các hoạt động kinh tế-xã hội đã từng bước trở lại bình thường. Do vậy, Bộ Tài chính đề nghị việc quản lý, xử lý đối với khẩu trang y tế là tang vật, phương tiện vi phạm hành chính bị tịch thu được thực hiện theo quy định của pháp luật hiện hành (Luật Quản lý, sử dụng tài sản công năm 2017, Nghị định số 29/2018/NĐ-CP ngày 05/3/2018 của Chính phủ quy định trình tự, thủ tục xác lập quyền sở hữu toàn dân về tài sản và xử lý đối với tài sản được xác lập quyền sở hữu toàn dân và Thông tư số 57/2018/TT-BTC ngày 05/7/2018 của Bộ Tài chính).</w:t>
      </w:r>
    </w:p>
    <w:p>
      <w:r>
        <w:t>Công văn   này thay thế Công văn số 3913/BTC-QLCS ngày 03/4/2020 của Bộ Tài chính về việc xử lý tang vật tịch thu là khẩu trang y tế phục vụ phòng chống dịch Covid 19.</w:t>
      </w:r>
    </w:p>
    <w:p>
      <w:r>
        <w:t>Bộ Tài chính đề nghị Đồng chí quan tâm, chỉ đạo thực hiện./.</w:t>
      </w:r>
    </w:p>
    <w:p>
      <w:r>
        <w:t>Nơi nhận:</w:t>
      </w:r>
    </w:p>
    <w:p>
      <w:r>
        <w:t>- Như trên;</w:t>
      </w:r>
    </w:p>
    <w:p>
      <w:r>
        <w:t>- Thủ tướng Chính phủ (để b/c);</w:t>
      </w:r>
    </w:p>
    <w:p>
      <w:r>
        <w:t>- Các Phó Thủ tướng Chính phủ (để b/c);</w:t>
      </w:r>
    </w:p>
    <w:p>
      <w:r>
        <w:t>- Văn phòng Chính phủ;</w:t>
      </w:r>
    </w:p>
    <w:p>
      <w:r>
        <w:t>- TCT, TCHQ;</w:t>
      </w:r>
    </w:p>
    <w:p>
      <w:r>
        <w:t>- Các Vụ: PC, HCSN, NSNN;</w:t>
      </w:r>
    </w:p>
    <w:p>
      <w:r>
        <w:t>- Cục KHTC, Thanh tra Bộ;</w:t>
      </w:r>
    </w:p>
    <w:p>
      <w:r>
        <w:t>- Lưu: VT QLCS (5b).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