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591/CT-CS năm 2025 về Chính sách tiền thuê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591/CT-CS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591/CT-CS</w:t>
      </w:r>
    </w:p>
    <w:p>
      <w:r>
        <w:t>V/v chính sách tiền thuê đất</w:t>
      </w:r>
    </w:p>
    <w:p>
      <w:r>
        <w:t>Hà Nội, ngày 14 tháng 4 năm 2025</w:t>
      </w:r>
    </w:p>
    <w:p>
      <w:r>
        <w:t>Kính gửi:  Chi cục Thuế khu vực IV.</w:t>
      </w:r>
    </w:p>
    <w:p>
      <w:r>
        <w:t>Cục Thuế nhận được công văn số 5061/CTNBI-HKDCN ngày 31/12/2024 của Cục Thuế tỉnh Ninh Bình (nay là Chi cục Thuế khu vực IV) về việc miễn tiền thuê đất. Về vấn đề này, Cục Thuế có ý kiến như sau:</w:t>
      </w:r>
    </w:p>
    <w:p>
      <w:r>
        <w:t>Căn cứ khoản 5 Điều 3 Nghị định số 135/2016/NĐ-CP ngày 9/9/2016 của Chính phủ sửa đổi, bổ sung một số điều của Nghị định số 46/2014/NĐ-CP ngày 15 tháng 5 năm 2014 của Chính phủ quy định về thu tiền thuê đất, thuê mặt nước;</w:t>
      </w:r>
    </w:p>
    <w:p>
      <w:r>
        <w:t>Căn cứ Điều 38, Điều 39, Điều 40, khoản 5 Điều 51 Nghị định số 103/2024/NĐ-CP ngày 30/7/2024 của Chính phủ quy định về tiền sử dụng đất, tiền thuê đất.</w:t>
      </w:r>
    </w:p>
    <w:p>
      <w:r>
        <w:t>Pháp luật về đất đai từng thời kỳ không có quy định pháp nhân mới được tiếp tục miễn, giảm tiền thuê đất cho thời gian còn lại của dự án đầu tư trong trường hợp tổ chức, cá nhân được Nhà nước cho thuê đất hàng năm và đang trong thời gian miễn, giảm tiền thuê đất thực hiện góp vốn bằng tài sản gắn liền với đất thuê để thành lập pháp nhân mới (có Quyết định thu hồi đất và giao cho pháp nhân mới thuê để thực hiện dự án).</w:t>
      </w:r>
    </w:p>
    <w:p>
      <w:r>
        <w:t>Kể từ ngày 01/8/2024, chính sách miễn, giảm tiền thuê đất thực hiện theo quy định của Luật Đất đai năm 2024 và Nghị định số 103/2024/NĐ-CP ngày 30/7/2024 của Chính phủ.</w:t>
      </w:r>
    </w:p>
    <w:p>
      <w:r>
        <w:t>Đề nghị Chi cục Thuế khu vực IV căn cứ hồ sơ cụ thể và pháp luật từng thời kỳ để thực hiện theo đúng quy định.</w:t>
      </w:r>
    </w:p>
    <w:p>
      <w:r>
        <w:t>Cục Thuế trả lời để Chi cục Thuế khu vực IV biết và thực hiện./.</w:t>
      </w:r>
    </w:p>
    <w:p>
      <w:r>
        <w:t>Nơi nhận:</w:t>
      </w:r>
    </w:p>
    <w:p>
      <w:r>
        <w:t>- Như trên;</w:t>
      </w:r>
    </w:p>
    <w:p>
      <w:r>
        <w:t>- PCTr Đặng Ngọc Minh (để b/c);</w:t>
      </w:r>
    </w:p>
    <w:p>
      <w:r>
        <w:t>- Cục QLCS (BTC);</w:t>
      </w:r>
    </w:p>
    <w:p>
      <w:r>
        <w:t>- Ban Pháp chế;</w:t>
      </w:r>
    </w:p>
    <w:p>
      <w:r>
        <w:t>- Website CT;</w:t>
      </w:r>
    </w:p>
    <w:p>
      <w:r>
        <w:t>- Lưu: VT, CS.</w:t>
      </w:r>
    </w:p>
    <w:p>
      <w:r>
        <w:t>TL. CỤC TRƯỞNG</w:t>
      </w:r>
    </w:p>
    <w:p>
      <w:r>
        <w:t>KT.TRƯỞNG BAN BAN CHÍNH SÁCH, 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