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5860/VPCP-CN năm 2024 báo cáo tình hình thực hiện các nhiệm vụ được giao tại Chỉ thị 29/CT-TTg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5860/VPCP-CN</w:t>
      </w:r>
    </w:p>
    <w:p>
      <w:r>
        <w:t>V/v báo cáo tình hình thực hiện các nhiệm vụ được giao tại Chỉ thị số 29/CT-TTg ngày 02 tháng 12 năm 2019 của Thủ tướng Chính phủ.</w:t>
      </w:r>
    </w:p>
    <w:p>
      <w:r>
        <w:t>Hà Nội, ngày 17 tháng 8 năm 2024</w:t>
      </w:r>
    </w:p>
    <w:p>
      <w:r>
        <w:t>Kính gửi:  Bộ Công Thương.</w:t>
      </w:r>
    </w:p>
    <w:p>
      <w:r>
        <w:t>Xét đề nghị của Bộ Công Thương (Công văn số 2621/BCT-DKT ngày 19 tháng 4 năm 2024) về báo cáo tình hình thực hiện các nhiệm vụ được giao tại Chỉ thị số 29/CT-TTg ngày 02 tháng 12 năm 2019 của Thủ tướng Chính phủ, Phó Thủ tướng Chính phủ Trần Hồng Hà có ý kiến như sau:</w:t>
      </w:r>
    </w:p>
    <w:p>
      <w:r>
        <w:t>1. Đồng ý với đề nghị của Bộ Công Thương về việc tiếp tục thực hiện các nhiệm vụ, giải pháp nhằm nâng cao hiệu quả công tác quản lý nhà nước đối với hoạt động sản xuất và kinh doanh than, đáp ứng các mục tiêu phát triển kinh tế xã hội và quốc phòng an ninh của đất nước trong thời gian tới.</w:t>
      </w:r>
    </w:p>
    <w:p>
      <w:r>
        <w:t>2. Yêu cầu các Bộ, ngành liên quan và các địa phương có hoạt động khai thác và kinh doanh than:</w:t>
      </w:r>
    </w:p>
    <w:p>
      <w:r>
        <w:t>- Tổ chức triển khai thực hiện nghiêm Chỉ thị số 29/CT-TTg ngày 02 tháng 12 năm 2019 của Thủ tướng Chính phủ về việc tăng cường công tác quản lý nhà nước đối với hoạt động sản xuất, kinh doanh than và cung cấp than cho sản xuất điện.</w:t>
      </w:r>
    </w:p>
    <w:p>
      <w:r>
        <w:t>- Tăng cường kiểm tra hoạt động khai thác, kinh doanh than, duy trì thường xuyên lực lượng tuần tra, kiểm soát trên các tuyến đường giao thông để phát hiện, xử lý kịp thời các trường hợp vận chuyển, kinh doanh than trái phép; đồng thời xử lý nghiêm đối với tổ chức, cá nhân bao che hoạt động khai thác khoáng sản trái phép.</w:t>
      </w:r>
    </w:p>
    <w:p>
      <w:r>
        <w:t>- Các Bộ chuyên ngành theo chức năng nhiệm vụ được giao xem xét, giải quyết các vấn đề liên quan tới lĩnh vực được giao tại văn bản nêu trên, báo cáo Thủ tướng Chính phủ kết quả.</w:t>
      </w:r>
    </w:p>
    <w:p>
      <w:r>
        <w:t>Văn phòng Chính phủ xin thông báo để Bộ Công Thương và các cơ quan liên quan biết, thực hiện./.</w:t>
      </w:r>
    </w:p>
    <w:p>
      <w:r>
        <w:t>Nơi nhận:</w:t>
      </w:r>
    </w:p>
    <w:p>
      <w:r>
        <w:t>- Như trên;</w:t>
      </w:r>
    </w:p>
    <w:p>
      <w:r>
        <w:t>- Thủ tướng, các Phó Thủ tướng (để b/c);</w:t>
      </w:r>
    </w:p>
    <w:p>
      <w:r>
        <w:t>- Các Bộ: QP, CA, KH&amp;CN, KH&amp;ĐT, TN&amp;MT, TC, NN&amp;PTNT, TP;</w:t>
      </w:r>
    </w:p>
    <w:p>
      <w:r>
        <w:t>- UBQLNN tại DN;</w:t>
      </w:r>
    </w:p>
    <w:p>
      <w:r>
        <w:t>- UBND các tỉnh, thành phố trực thuộc trung ương;</w:t>
      </w:r>
    </w:p>
    <w:p>
      <w:r>
        <w:t>- Các Tập đoàn: TKV, EVN, PVN;</w:t>
      </w:r>
    </w:p>
    <w:p>
      <w:r>
        <w:t>- Tổng công ty Đông Bắc;</w:t>
      </w:r>
    </w:p>
    <w:p>
      <w:r>
        <w:t>- VPCP: BTCN, các PCN: Nguyễn Sỹ Hiệp, Cao Huy, Trợ lý TTg, các Vụ: TH, KTTH, QHĐP, NC, NN, PL;</w:t>
      </w:r>
    </w:p>
    <w:p>
      <w:r>
        <w:t>- Lưu: VT, CN (2). Duc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