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5847/TCT-KK năm 2023 trả lời vướng mắc kê khai chứng từ nộp thuế giá trị gia tăng hàng nhập khẩu bị sót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5847/TCT-KK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5847/TCT- KK</w:t>
      </w:r>
    </w:p>
    <w:p>
      <w:r>
        <w:t>V/v trả lời vướng mắc kê khai chứng từ nộp thuế GTGT hàng nhập khẩu bị sót.</w:t>
      </w:r>
    </w:p>
    <w:p>
      <w:r>
        <w:t>Hà Nội, ngày 21 tháng 12 năm 2023</w:t>
      </w:r>
    </w:p>
    <w:p>
      <w:r>
        <w:t>Kính gửi:  Cục Thuế tỉnh Thừa Thiên Huế.</w:t>
      </w:r>
    </w:p>
    <w:p>
      <w:r>
        <w:t>Tổng cục Thuế nhận được công văn số 1118/CTTTH-KK ngày 21/07/2023 của Cục Thuế tỉnh Thừa Thiên Huế về kê khai chứng từ nộp thuế GTGT hàng nhập khẩu bị sót. Về vấn đề này, Tổng cục Thuế có ý kiến như sau:</w:t>
      </w:r>
    </w:p>
    <w:p>
      <w:r>
        <w:t>Căn cứ điểm đ khoản 6 Điều 1 Luật số 31/2013/QH13 sửa đổi, bổ sung một số điều của Luật thuế giá trị gia tăng số 13/2008/QH12 quy định về khấu trừ thuế giá trị gia tăng đầu vào;</w:t>
      </w:r>
    </w:p>
    <w:p>
      <w:r>
        <w:t>Căn cứ khoản 3 Điều 47 Luật Quản lý thuế số 38/2019/QH14 quy định về khai bổ sung hồ sơ khai thuế;</w:t>
      </w:r>
    </w:p>
    <w:p>
      <w:r>
        <w:t>Căn cứ điểm b khoản 4 Điều 7 Nghị định số 126/2020/NĐ-CP ngày 19/10/2020 của Chính phủ quy định về hồ sơ khai thuế.</w:t>
      </w:r>
    </w:p>
    <w:p>
      <w:r>
        <w:t>Căn cứ các quy định nêu trên, trường hợp Công ty TNHH 1TV cao su Huy Anh Phong Điền (sau đây gọi là “Công ty”) năm 2019 có chứng từ nộp tiền ở khâu nhập khẩu nhưng không kê khai trên tờ khai thuế GTGT. Sau đó, Công ty đã nộp hồ sơ đề nghị hoàn thuế cho kỳ tính thuế từ tháng 01/2018 đến tháng 03/2021; cơ quan thuế đã thực hiện kiểm tra trước hoàn và ban hành quyết định hoàn thuế thì Công ty không được khai bổ sung hồ sơ khai thuế. Công ty thực hiện theo quy định tại điểm đ khoản 6 Điều 1 Luật thuế số 31/2013/QH13 và khoản 3 Điều 47 Luật Quản lý thuế số 38/2019/QH14.</w:t>
      </w:r>
    </w:p>
    <w:p>
      <w:r>
        <w:t>Tổng cục Thuế trả lời để Cục Thuế tỉnh Thừa Thiên Huế được biết và thực hiện./.</w:t>
      </w:r>
    </w:p>
    <w:p>
      <w:r>
        <w:t>Nơi nhận:</w:t>
      </w:r>
    </w:p>
    <w:p>
      <w:r>
        <w:t>- Như trên;</w:t>
      </w:r>
    </w:p>
    <w:p>
      <w:r>
        <w:t>- Phó TCTrg Mai Sơn (để b/c);</w:t>
      </w:r>
    </w:p>
    <w:p>
      <w:r>
        <w:t>- Các Vụ: CS, PC, Cục TTKT;</w:t>
      </w:r>
    </w:p>
    <w:p>
      <w:r>
        <w:t>- Website TCT;</w:t>
      </w:r>
    </w:p>
    <w:p>
      <w:r>
        <w:t>- Lưu: VT, KLK(2b).</w:t>
      </w:r>
    </w:p>
    <w:p>
      <w:r>
        <w:t>TL. TỔNG CỤC TRƯỞNG</w:t>
      </w:r>
    </w:p>
    <w:p>
      <w:r>
        <w:t>VỤ TRƯỞNG VỤ KÊ KHAI VÀ</w:t>
      </w:r>
    </w:p>
    <w:p>
      <w:r>
        <w:t>KẾ TOÁN THUẾ</w:t>
      </w:r>
    </w:p>
    <w:p>
      <w:r>
        <w:t>Lê Thị Duyên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