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5842/TCT-CS năm 2024 về Hóa đơn điện tử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5842/TCT-CS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5842/TCT-CS</w:t>
      </w:r>
    </w:p>
    <w:p>
      <w:r>
        <w:t>V/v hóa đơn điện tử.</w:t>
      </w:r>
    </w:p>
    <w:p>
      <w:r>
        <w:t>Hà Nội, ngày 11 tháng 12 năm 2024.</w:t>
      </w:r>
    </w:p>
    <w:p>
      <w:r>
        <w:t>Kính gửi:  Cục Thuế tỉnh Trà Vinh.</w:t>
      </w:r>
    </w:p>
    <w:p>
      <w:r>
        <w:t>Tổng cục Thuế nhận được công văn số 3955/CTTVI-NVDTPC ngày 08/10/2024 của Cục Thuế tỉnh Trà Vinh về hóa đơn điện tử. Về vấn đề này, Tổng cục Thuế có ý kiến như sau:</w:t>
      </w:r>
    </w:p>
    <w:p>
      <w:r>
        <w:t>Căn cứ Khoản 3 Điều 3 và Điều 20 Luật Kế toán số 88/2015/QH13 ngày 20/11/2015 quy định về chứng từ kế toán;</w:t>
      </w:r>
    </w:p>
    <w:p>
      <w:r>
        <w:t>Căn cứ Khoản 1 Điều 4 và Khoản 6 Điều 8 và điểm g khoản 14 Điều 10 Nghị định số 123/2020/NĐ-CP ngày 19/10/2020 của Chính phủ quy định về nguyên tắc lập, quản lý, sử dụng hóa đơn chứng từ, loại hóa đơn và nội dung của hóa đơn;</w:t>
      </w:r>
    </w:p>
    <w:p>
      <w:r>
        <w:t>Căn cứ các quy định trên và theo báo cáo của Cục Thuế tỉnh Trà Vinh nêu lại công văn số 3955/CTTVI-NVDTPC, Tổng cục Thuế thống nhất với đề xuất xử lý của Cục Thuế tỉnh Trà Vinh tại công văn số 3955/CTTVI-NVDTPC nêu trên.</w:t>
      </w:r>
    </w:p>
    <w:p>
      <w:r>
        <w:t>Tổng cục Thuế có ý kiến để Cục Thuế tỉnh Trà Vinh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báo cáo);</w:t>
      </w:r>
    </w:p>
    <w:p>
      <w:r>
        <w:t>- Vụ PC;</w:t>
      </w:r>
    </w:p>
    <w:p>
      <w:r>
        <w:t>- Website TCT;</w:t>
      </w:r>
    </w:p>
    <w:p>
      <w:r>
        <w:t>- Lưu: VT, CS (4b).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