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5814/CTHN-TTHT năm 2024 xuất hóa đơn cho chi nhánh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5814/CTHN-TTHT</w:t>
      </w:r>
    </w:p>
    <w:p>
      <w:r>
        <w:t>V/v xuất hóa đơn cho chi nhánh</w:t>
      </w:r>
    </w:p>
    <w:p>
      <w:r>
        <w:t>Hà Nội , ngày  29  tháng  01  năm  2024</w:t>
      </w:r>
    </w:p>
    <w:p>
      <w:r>
        <w:t>Kính gửi:  Công ty  c ổ ph ầ n Sách Đại học - Dạy nghề</w:t>
      </w:r>
    </w:p>
    <w:p>
      <w:r>
        <w:t>(Đ/c: 25 Hàn Thuyên, Phường Phạm Đình Hổ, quận Hai Bà Trưng, TP Hà Nội - MST: 0101517669)</w:t>
      </w:r>
    </w:p>
    <w:p>
      <w:r>
        <w:t>Cục Thuế TP Hà Nội nhận được công văn số 06/ĐH-DN ngày 09/01/2024 của Công ty cổ phần Sách Đại học - Dạy nghề (sau đây gọi tắt là Công ty) vướng mắc về xuất hóa đơn cho chi nhánh, Cục Thuế TP Hà Nội có ý kiến như sau:</w:t>
      </w:r>
    </w:p>
    <w:p>
      <w:r>
        <w:t>- Căn cứ Nghị định số 123/2020/NĐ-CP ngày 19/10/2020 của Chính phủ quy định về hóa đơn, chứng từ:</w:t>
      </w:r>
    </w:p>
    <w:p>
      <w:r>
        <w:t>+ Tại Điều 13 quy định áp dụng hóa đơn điện tử khi bán hàng hóa, cung cấp dịch vụ:</w:t>
      </w:r>
    </w:p>
    <w:p>
      <w:r>
        <w:t>“3. Quy định về áp dụng hóa đơn điện tử, phiếu xuất kho kiêm vận chuyể n   nội bộ, phiếu xuất kho hàng gửi bán đại lý đối với một số trường hợp cụ thể theo yêu cầu quản lý như sau:</w:t>
      </w:r>
    </w:p>
    <w:p>
      <w:r>
        <w:t>...</w:t>
      </w:r>
    </w:p>
    <w:p>
      <w:r>
        <w:t>d) Tổ chức kinh doanh kê khai, nộp thuế giá trị gia tăng theo phương pháp khấu trừ xuất điều chuyển hàng hóa cho các cơ sở hạch toán phụ thuộc như các ch i  nhánh, cửa hàng ở khác địa phương (tỉnh, thành phố trực thuộc Tr u ng ương) để bán hoặc xuất điều chuy ể n giữa các ch i  nhánh, đơn vị phụ thuộc với nhau; xuất hàng hóa cho cơ sở nhận làm đại lý bán đúng giá, hưởng hoa hồng, căn cứ vào phương thức tổ chức kinh doanh và hạch toán kế toán, cơ sở có th ể  lựa chọn một trong hai cách sử dụng hóa  đ ơn, chứng từ như sau:</w:t>
      </w:r>
    </w:p>
    <w:p>
      <w:r>
        <w:t>- Sử dụng hóa đơn điện tử giá trị gia tăng đ ể  làm căn cứ thanh toán và kê khai nộp thuế giá trị gia tăng ở từng đơn vị và từng khâu độc lập với nhau;</w:t>
      </w:r>
    </w:p>
    <w:p>
      <w:r>
        <w:t>-  Sử dụng Phiếu xuất kho kiêm vận chuyển nội bộ; sử dụng Phiếu xuất kho hàng gửi b á n đại lý theo quy định đối với hàng hóa xuất cho cơ sở làm đại lý.</w:t>
      </w:r>
    </w:p>
    <w:p>
      <w:r>
        <w:t>Cơ sở hạch toán phụ thuộc, chi nh á nh, cửa hàng, cơ sở nhận làm đại lý bán hàng kh i  bán hàng phải lập hóa đơn theo quy định giao cho người mua, đồng thời lập Bảng kê hàng hóa bán ra gửi về cơ sở có hàng hóa điều chuy ể n hoặc cơ sở có hàng hóa gửi bán (gọi chung là cơ sở giao hàng) để cơ sở giao hàng lập hóa đơn giá trị gia tăng cho hàng hóa thực tế tiêu thụ giao cho cơ sở hạch toán phụ thuộc, ch i  nhánh, cửa hàng, cơ sở nhận làm đại lý bán hàng.</w:t>
      </w:r>
    </w:p>
    <w:p>
      <w:r>
        <w:t>Trư ờ ng hợp cơ sở c ó  số lượng và doanh số hàng hóa bán ra l ớ n, Bảng kê có thể lập cho 05 ngày hay 10 ngày một lần. Trường hợp hàng hóa bán ra c ó  thuế suất thuế gi á  trị gia tăng khác nhau phải lập bảng kê riêng cho hàng hóa bán ra theo từng nh ó m thuế suất .</w:t>
      </w:r>
    </w:p>
    <w:p>
      <w:r>
        <w:t>Cơ sở hạch toán phụ thuộc, chi nh á nh, cửa hàng, cơ sở nhận làm đại lý bán hàng thực hiện kê khai nộp thuế giá trị gia tăng đối với số hàng xuất bán cho người mua và được kê khai, khấu trừ thuế giá trị gia tăng đầu vào theo hóa đơn giá t rị  gia tăng của cơ sở giao hàng xuất cho.</w:t>
      </w:r>
    </w:p>
    <w:p>
      <w:r>
        <w:t>...”</w:t>
      </w:r>
    </w:p>
    <w:p>
      <w:r>
        <w:t>Căn cứ Nghị định số 125/2020/NĐ-CP của Chính phủ quy định xử phạt vi phạm hành chính về thuế, hóa đơn:</w:t>
      </w:r>
    </w:p>
    <w:p>
      <w:r>
        <w:t>+ Tại Điều 24 quy định xử phạt hành vi vi phạm quy định về lập hóa đơn khi bán hàng hóa, dịch vụ:</w:t>
      </w:r>
    </w:p>
    <w:p>
      <w:r>
        <w:t>“1.  Phạt cảnh cáo đối với một trong các hành vi sau đây:</w:t>
      </w:r>
    </w:p>
    <w:p>
      <w:r>
        <w:t>a) Lập h ó a đơn không đ ú ng thời điểm nh ư ng không dẫn đến chậm thực hiện nghĩa vụ thuế và có tình tiết giảm nhẹ;</w:t>
      </w:r>
    </w:p>
    <w:p>
      <w:r>
        <w:t>...</w:t>
      </w:r>
    </w:p>
    <w:p>
      <w:r>
        <w:t>3. Phạt tiền từ 3.000.000 đồng đến 5.000.000 đồng đối với hành v i  lập hóa đơn không đúng thời điểm nhưng không dẫn đến chậm thực hiện nghĩa vụ thuế, trừ trường hợp quy định tại điểm a khoản  1  Điều này.</w:t>
      </w:r>
    </w:p>
    <w:p>
      <w:r>
        <w:t>4. Phạt tiền từ 4.000.000 đồng đến 8.000.000 đồng đ ố i với một trong các hành vi sau đây:</w:t>
      </w:r>
    </w:p>
    <w:p>
      <w:r>
        <w:t>a) Lập hóa đơn không đúng thời điểm theo quy định của pháp luật về hóa đơn b á n hàng h ó a, cung ứng dịch vụ, trừ trường hợp quy định tại điểm a khoản  1 , khoản 3 Điều này;</w:t>
      </w:r>
    </w:p>
    <w:p>
      <w:r>
        <w:t>...”</w:t>
      </w:r>
    </w:p>
    <w:p>
      <w:r>
        <w:t>Căn cứ các quy định trên, Trường hợp Công ty xuất điều chuyển hàng hóa cho chi nhánh để bán, chi nhánh khi bán hàng đã lập hóa đơn theo quy định giao cho người mua, đồng thời lập Bảng kê hàng hóa bán ra gửi về Công ty thì Công ty phải lập hóa đơn giá trị gia tăng cho hàng hóa thực tế tiêu thụ giao cho chi nhánh theo quy định tại Khoản 3 Điều 13 Nghị định 123/2020/NĐ-CP.</w:t>
      </w:r>
    </w:p>
    <w:p>
      <w:r>
        <w:t>Trường hợp Công ty lập hóa đơn khi bán hàng hóa, dịch vụ không đúng thời điểm theo quy định của pháp luật thì cơ quan thuế áp dụng xử phạt hành vi vi phạm quy định về lập hóa đơn khi bán hàng hóa, dịch vụ theo quy định tại Điều 24 Nghị định số 125/2020/NĐ-CP của Chính phủ.</w:t>
      </w:r>
    </w:p>
    <w:p>
      <w:r>
        <w:t>Đề nghị Công ty căn cứ tình h ì 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 ể m tra số 7 để đượ c  hỗ trợ giải quyết .</w:t>
      </w:r>
    </w:p>
    <w:p>
      <w:r>
        <w:t>Cục Thuế TP Hà N ộ i trả lời để Công ty cổ phần Sách Đại học - Dạy nghề được biết và thực hiện./ .</w:t>
      </w:r>
    </w:p>
    <w:p>
      <w:r>
        <w:t>Nơi nhận:</w:t>
      </w:r>
    </w:p>
    <w:p>
      <w:r>
        <w:t>- Như trên;</w:t>
      </w:r>
    </w:p>
    <w:p>
      <w:r>
        <w:t>- Phòng TKT7;</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