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5790/TCT-CS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5790/TCT-CS</w:t>
      </w:r>
    </w:p>
    <w:p>
      <w:r>
        <w:t>V/v chính sách thuế</w:t>
      </w:r>
    </w:p>
    <w:p>
      <w:r>
        <w:t>Hà Nội, ngày 19 tháng 12 năm 2023</w:t>
      </w:r>
    </w:p>
    <w:p>
      <w:r>
        <w:t>Kính gửi:  Cục Thuế tỉnh Bắc Ninh.</w:t>
      </w:r>
    </w:p>
    <w:p>
      <w:r>
        <w:t>Tổng cục thuế nhận được công văn số 5050/CTBNI-TTKT2 ngày 31/10/2023 của Cục thuế tỉnh Bắc Ninh về ưu đãi thuế thu nhập doanh nghiệp (TNDN) đối với Công ty TNHH Hanwha Vision Việt Nam. Về vấn đề này, Tổng cục thuế có ý kiến như sau:</w:t>
      </w:r>
    </w:p>
    <w:p>
      <w:r>
        <w:t>Khoản 3 Điều 16 Nghị định số 218/2013/NĐ-CP   ngày 26/12/2013 của Chính phủ quy định chi tiết và hướng dẫn thi hành một số điều của Luật thuế TNDN (được sửa đổi, bổ sung theo quy định tại khoản 6 Điều 1 Nghị định số 91/2014/NĐ-CP ngày 01/10/2014 của Chính phủ) quy định như sau:</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Khoản 5 Điều 19 Nghị định số 218/2013/NĐ-CP   ngày 26/12/2013 của Chính phủ quy định chi tiết và hướng dẫn thi hành một số điều của Luật thuế TNDN (được sửa đổi, bổ sung theo quy định tại khoản 18 Điều 1 Nghị định số 12/2015/NĐ-CP ngày 12/02/2015 của Chính phủ) quy định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Tại khoản 3 Điều 10 Thông tư số 96/2015/TT-BTC ngày 22/6/2015 của Bộ Tài chính sửa đổi, bổ sung khoản 5 Điều 18 Thông tư số 78/2014/TT-BTC (đã được sửa đổi, bổ sung tại Điều 5 Thông tư số 151/2014/TT-BTC) quy định như sau:</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Theo báo cáo của Cục thuế tỉnh Bắc Ninh tại công văn số 5050/CTBNI-TTKT2 ngày 31/10/2023, Công ty TNHH Hanwha Vision Việt Nam được Ban quản lý các khu công nghiệp tỉnh Bắc Ninh cấp Giấy chứng nhận đăng ký đầu tư lần đầu ngày 28/2/2017 để thực hiện dự án Hanwha Techwin Security Việt Nam tại Khu Công nghiệp Quế Võ mở rộng, một phần diện tích đất thực hiện dự án của Công ty thuộc địa bàn thành phố Bắc Ninh. Công ty được cấp Giấy chứng nhận đăng ký đầu tư lần đầu trước thời điểm thành phố Bắc Ninh được công nhận là đô thị loại I trực thuộc tỉnh Bắc Ninh (Quyết định số 2088/QĐ-TTg ngày 25/12/2017 của Thủ tướng Chính phủ). Giấy chứng nhận đăng ký đầu tư lần đầu đã ghi tổng vốn đầu tư và quy mô công suất của 5 loại sản phẩm sản xuất của dự án.</w:t>
      </w:r>
    </w:p>
    <w:p>
      <w:r>
        <w:t>Căn cứ các quy định nêu trên và tình hình thực tế đầu tư của doanh nghiệp, trường hợp địa điểm thực hiện dự án của Công ty là Khu Công nghiệp Quế Võ mở rộng đáp ứng các quy định của pháp luật về việc thành lập khu công nghiệp thì phần thu nhập phát sinh từ dự án đầu tư sản xuất 5 loại sản phẩm trong phạm vi tổng vốn đầu tư và quy mô công suất của 5 loại sản phẩm đã đăng ký trong Giấy chứng nhận đăng ký đầu tư lần đầu được hưởng ưu đãi thuế TNDN theo điều kiện dự án đầu tư mới tại khu công nghiệp cho thời gian ưu đãi còn lại nếu vẫn đáp ứng điều kiện ưu đãi theo quy định.</w:t>
      </w:r>
    </w:p>
    <w:p>
      <w:r>
        <w:t>Phần thu nhập phát sinh từ hoạt động thương mại, dịch vụ, sản xuất các sản phẩm khác được bổ sung vào Giấy chứng nhận đăng ký đầu tư sau ngày thành phố Bắc Ninh được công nhận là đô thị loại I trực thuộc tỉnh Bắc Ninh không được hưởng ưu đãi thuế TNDN theo điều kiện dự án đầu tư mới tại khu công nghiệp.</w:t>
      </w:r>
    </w:p>
    <w:p>
      <w:r>
        <w:t>Tổng cục thuế trả lời để Cục thuế tỉnh Bắc Ninh biết và hướng dẫn doanh nghiệp thực hiện theo quy định pháp luật./.</w:t>
      </w:r>
    </w:p>
    <w:p>
      <w:r>
        <w:t>Nơi nhận:</w:t>
      </w:r>
    </w:p>
    <w:p>
      <w:r>
        <w:t>- Như trên;</w:t>
      </w:r>
    </w:p>
    <w:p>
      <w:r>
        <w:t>- Phó TCTr Đặng Ngọc Minh (để báo cáo);</w:t>
      </w:r>
    </w:p>
    <w:p>
      <w:r>
        <w:t>- Các đ/v: QLGSCST, PC (BTC);</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